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309" w:type="dxa"/>
        <w:tblInd w:w="-459" w:type="dxa"/>
        <w:tblLayout w:type="fixed"/>
        <w:tblLook w:val="04A0" w:firstRow="1" w:lastRow="0" w:firstColumn="1" w:lastColumn="0" w:noHBand="0" w:noVBand="1"/>
      </w:tblPr>
      <w:tblGrid>
        <w:gridCol w:w="851"/>
        <w:gridCol w:w="3402"/>
        <w:gridCol w:w="7087"/>
        <w:gridCol w:w="3969"/>
      </w:tblGrid>
      <w:tr w:rsidR="00E7713E" w:rsidRPr="0069054B" w14:paraId="20D7E996" w14:textId="77777777" w:rsidTr="003548C3">
        <w:trPr>
          <w:trHeight w:val="526"/>
          <w:tblHeader/>
        </w:trPr>
        <w:tc>
          <w:tcPr>
            <w:tcW w:w="851" w:type="dxa"/>
          </w:tcPr>
          <w:p w14:paraId="5E1262C8" w14:textId="77777777" w:rsidR="00E7713E" w:rsidRPr="0069054B" w:rsidRDefault="00E7713E" w:rsidP="00FF0259">
            <w:pPr>
              <w:rPr>
                <w:rFonts w:ascii="Book Antiqua" w:hAnsi="Book Antiqua" w:cstheme="minorHAnsi"/>
                <w:b/>
                <w:sz w:val="22"/>
                <w:szCs w:val="22"/>
              </w:rPr>
            </w:pPr>
            <w:r w:rsidRPr="0069054B">
              <w:rPr>
                <w:rFonts w:ascii="Book Antiqua" w:hAnsi="Book Antiqua" w:cstheme="minorHAnsi"/>
                <w:b/>
                <w:sz w:val="22"/>
                <w:szCs w:val="22"/>
              </w:rPr>
              <w:t xml:space="preserve"> Sl. No.</w:t>
            </w:r>
          </w:p>
        </w:tc>
        <w:tc>
          <w:tcPr>
            <w:tcW w:w="3402" w:type="dxa"/>
          </w:tcPr>
          <w:p w14:paraId="61E65385" w14:textId="4F7E4661" w:rsidR="00E7713E" w:rsidRPr="0069054B" w:rsidRDefault="00E7713E" w:rsidP="00164FE9">
            <w:pPr>
              <w:jc w:val="both"/>
              <w:outlineLvl w:val="0"/>
              <w:rPr>
                <w:rFonts w:ascii="Book Antiqua" w:hAnsi="Book Antiqua"/>
                <w:b/>
                <w:sz w:val="22"/>
                <w:szCs w:val="22"/>
              </w:rPr>
            </w:pPr>
            <w:r w:rsidRPr="0069054B">
              <w:rPr>
                <w:rFonts w:ascii="Book Antiqua" w:hAnsi="Book Antiqua"/>
                <w:b/>
                <w:sz w:val="22"/>
                <w:szCs w:val="22"/>
              </w:rPr>
              <w:t>Tender Clause</w:t>
            </w:r>
          </w:p>
        </w:tc>
        <w:tc>
          <w:tcPr>
            <w:tcW w:w="7087" w:type="dxa"/>
          </w:tcPr>
          <w:p w14:paraId="6D07772B" w14:textId="0AB87828" w:rsidR="00E7713E" w:rsidRPr="0069054B" w:rsidRDefault="00E7713E" w:rsidP="00164FE9">
            <w:pPr>
              <w:jc w:val="both"/>
              <w:outlineLvl w:val="0"/>
              <w:rPr>
                <w:rFonts w:ascii="Book Antiqua" w:eastAsia="Times New Roman" w:hAnsi="Book Antiqua" w:cs="Times New Roman"/>
                <w:b/>
                <w:sz w:val="22"/>
                <w:szCs w:val="22"/>
                <w:lang w:val="en-US"/>
              </w:rPr>
            </w:pPr>
            <w:r w:rsidRPr="0069054B">
              <w:rPr>
                <w:rFonts w:ascii="Book Antiqua" w:hAnsi="Book Antiqua"/>
                <w:b/>
                <w:sz w:val="22"/>
                <w:szCs w:val="22"/>
              </w:rPr>
              <w:t>Bidder’s Query</w:t>
            </w:r>
          </w:p>
          <w:p w14:paraId="61D113BD" w14:textId="76D1E33C" w:rsidR="00E7713E" w:rsidRPr="0069054B" w:rsidRDefault="00E7713E" w:rsidP="00FF0259">
            <w:pPr>
              <w:jc w:val="both"/>
              <w:outlineLvl w:val="0"/>
              <w:rPr>
                <w:rFonts w:ascii="Book Antiqua" w:eastAsia="Times New Roman" w:hAnsi="Book Antiqua" w:cs="Times New Roman"/>
                <w:b/>
                <w:sz w:val="22"/>
                <w:szCs w:val="22"/>
                <w:lang w:val="en-US"/>
              </w:rPr>
            </w:pPr>
          </w:p>
        </w:tc>
        <w:tc>
          <w:tcPr>
            <w:tcW w:w="3969" w:type="dxa"/>
          </w:tcPr>
          <w:p w14:paraId="6C58AC53" w14:textId="518B0260" w:rsidR="00E7713E" w:rsidRPr="0069054B" w:rsidRDefault="00E7713E" w:rsidP="00FF0259">
            <w:pPr>
              <w:jc w:val="both"/>
              <w:outlineLvl w:val="0"/>
              <w:rPr>
                <w:rFonts w:ascii="Book Antiqua" w:eastAsia="Times New Roman" w:hAnsi="Book Antiqua" w:cs="Times New Roman"/>
                <w:b/>
                <w:sz w:val="22"/>
                <w:szCs w:val="22"/>
                <w:lang w:val="en-US"/>
              </w:rPr>
            </w:pPr>
            <w:r w:rsidRPr="0069054B">
              <w:rPr>
                <w:rFonts w:ascii="Book Antiqua" w:hAnsi="Book Antiqua"/>
                <w:b/>
                <w:sz w:val="22"/>
                <w:szCs w:val="22"/>
              </w:rPr>
              <w:t>POWERGRID Reply</w:t>
            </w:r>
          </w:p>
        </w:tc>
      </w:tr>
      <w:tr w:rsidR="00E7713E" w:rsidRPr="0069054B" w14:paraId="19FA098F" w14:textId="77777777" w:rsidTr="00E7713E">
        <w:trPr>
          <w:trHeight w:val="335"/>
        </w:trPr>
        <w:tc>
          <w:tcPr>
            <w:tcW w:w="15309" w:type="dxa"/>
            <w:gridSpan w:val="4"/>
          </w:tcPr>
          <w:p w14:paraId="69270BBC" w14:textId="523FA3CC" w:rsidR="00E7713E" w:rsidRPr="0069054B" w:rsidRDefault="00E7713E" w:rsidP="00E177F2">
            <w:pPr>
              <w:autoSpaceDE w:val="0"/>
              <w:autoSpaceDN w:val="0"/>
              <w:adjustRightInd w:val="0"/>
              <w:jc w:val="both"/>
              <w:rPr>
                <w:rFonts w:ascii="Book Antiqua" w:hAnsi="Book Antiqua"/>
                <w:color w:val="000000"/>
                <w:sz w:val="22"/>
                <w:szCs w:val="22"/>
              </w:rPr>
            </w:pPr>
            <w:r w:rsidRPr="0069054B">
              <w:rPr>
                <w:rFonts w:ascii="Book Antiqua" w:hAnsi="Book Antiqua" w:cs="72"/>
                <w:b/>
                <w:bCs/>
                <w:sz w:val="22"/>
                <w:szCs w:val="22"/>
              </w:rPr>
              <w:t xml:space="preserve">Volume-II: </w:t>
            </w:r>
            <w:r w:rsidRPr="0069054B">
              <w:rPr>
                <w:rFonts w:ascii="Book Antiqua" w:hAnsi="Book Antiqua" w:cs="Arial"/>
                <w:b/>
                <w:sz w:val="22"/>
                <w:szCs w:val="22"/>
              </w:rPr>
              <w:t>Technical Specifications</w:t>
            </w:r>
          </w:p>
        </w:tc>
      </w:tr>
      <w:tr w:rsidR="00C20C91" w:rsidRPr="0069054B" w14:paraId="7D1EAFA2" w14:textId="77777777" w:rsidTr="003548C3">
        <w:trPr>
          <w:trHeight w:val="265"/>
        </w:trPr>
        <w:tc>
          <w:tcPr>
            <w:tcW w:w="851" w:type="dxa"/>
          </w:tcPr>
          <w:p w14:paraId="7101CC89" w14:textId="77777777" w:rsidR="00C20C91" w:rsidRPr="0069054B" w:rsidRDefault="00C20C91" w:rsidP="00C20C91">
            <w:pPr>
              <w:pStyle w:val="ListParagraph"/>
              <w:numPr>
                <w:ilvl w:val="0"/>
                <w:numId w:val="44"/>
              </w:numPr>
              <w:spacing w:line="240" w:lineRule="auto"/>
              <w:jc w:val="center"/>
              <w:rPr>
                <w:rFonts w:ascii="Book Antiqua" w:hAnsi="Book Antiqua" w:cstheme="minorHAnsi"/>
              </w:rPr>
            </w:pPr>
          </w:p>
        </w:tc>
        <w:tc>
          <w:tcPr>
            <w:tcW w:w="3402" w:type="dxa"/>
            <w:vAlign w:val="center"/>
          </w:tcPr>
          <w:p w14:paraId="4B5F69E6" w14:textId="28D79DD4" w:rsidR="00C20C91" w:rsidRPr="0069054B" w:rsidRDefault="00C20C91" w:rsidP="00C20C91">
            <w:pPr>
              <w:jc w:val="both"/>
              <w:textAlignment w:val="top"/>
              <w:rPr>
                <w:rFonts w:ascii="Book Antiqua" w:hAnsi="Book Antiqua" w:cs="Calibri"/>
                <w:color w:val="000000"/>
                <w:sz w:val="22"/>
                <w:szCs w:val="22"/>
              </w:rPr>
            </w:pPr>
            <w:r w:rsidRPr="0069054B">
              <w:rPr>
                <w:rFonts w:ascii="Book Antiqua" w:hAnsi="Book Antiqua" w:cs="Calibri"/>
                <w:sz w:val="22"/>
                <w:szCs w:val="22"/>
              </w:rPr>
              <w:t>-</w:t>
            </w:r>
          </w:p>
        </w:tc>
        <w:tc>
          <w:tcPr>
            <w:tcW w:w="7087" w:type="dxa"/>
            <w:vAlign w:val="center"/>
          </w:tcPr>
          <w:p w14:paraId="51F33465" w14:textId="77777777" w:rsidR="00C20C91" w:rsidRDefault="00C20C91" w:rsidP="00C20C91">
            <w:pPr>
              <w:jc w:val="both"/>
              <w:textAlignment w:val="top"/>
              <w:rPr>
                <w:rFonts w:ascii="Book Antiqua" w:hAnsi="Book Antiqua" w:cs="Calibri"/>
                <w:color w:val="000000"/>
                <w:sz w:val="22"/>
                <w:szCs w:val="22"/>
              </w:rPr>
            </w:pPr>
            <w:r w:rsidRPr="0069054B">
              <w:rPr>
                <w:rFonts w:ascii="Book Antiqua" w:hAnsi="Book Antiqua" w:cs="Calibri"/>
                <w:color w:val="000000"/>
                <w:sz w:val="22"/>
                <w:szCs w:val="22"/>
              </w:rPr>
              <w:t>Kindly provide the existing Hyosung Make 220kV bus bar extension model drawings.</w:t>
            </w:r>
          </w:p>
          <w:p w14:paraId="2FFCB566" w14:textId="027486AE" w:rsidR="003548C3" w:rsidRPr="0069054B" w:rsidRDefault="003548C3" w:rsidP="00C20C91">
            <w:pPr>
              <w:jc w:val="both"/>
              <w:textAlignment w:val="top"/>
              <w:rPr>
                <w:rFonts w:ascii="Book Antiqua" w:hAnsi="Book Antiqua"/>
                <w:color w:val="000000"/>
                <w:sz w:val="22"/>
                <w:szCs w:val="22"/>
              </w:rPr>
            </w:pPr>
          </w:p>
        </w:tc>
        <w:tc>
          <w:tcPr>
            <w:tcW w:w="3969" w:type="dxa"/>
          </w:tcPr>
          <w:p w14:paraId="6922F505" w14:textId="25069304" w:rsidR="00C20C91" w:rsidRPr="0069054B" w:rsidRDefault="00C20C91" w:rsidP="00813C4E">
            <w:pPr>
              <w:jc w:val="both"/>
              <w:rPr>
                <w:rFonts w:ascii="Book Antiqua" w:hAnsi="Book Antiqua" w:cs="Calibri"/>
                <w:color w:val="000000"/>
                <w:sz w:val="22"/>
                <w:szCs w:val="22"/>
                <w:lang w:bidi="hi-IN"/>
              </w:rPr>
            </w:pPr>
            <w:r w:rsidRPr="0069054B">
              <w:rPr>
                <w:rFonts w:ascii="Book Antiqua" w:hAnsi="Book Antiqua" w:cs="Calibri"/>
                <w:color w:val="000000"/>
                <w:sz w:val="22"/>
                <w:szCs w:val="22"/>
              </w:rPr>
              <w:t>Details shall be shared during detail engineering.</w:t>
            </w:r>
          </w:p>
        </w:tc>
      </w:tr>
      <w:tr w:rsidR="00852B9F" w:rsidRPr="0069054B" w14:paraId="4FB321BA" w14:textId="77777777" w:rsidTr="003548C3">
        <w:trPr>
          <w:trHeight w:val="548"/>
        </w:trPr>
        <w:tc>
          <w:tcPr>
            <w:tcW w:w="851" w:type="dxa"/>
          </w:tcPr>
          <w:p w14:paraId="02CCF42C" w14:textId="77777777" w:rsidR="00852B9F" w:rsidRPr="0069054B" w:rsidRDefault="00852B9F" w:rsidP="00C20C91">
            <w:pPr>
              <w:pStyle w:val="ListParagraph"/>
              <w:numPr>
                <w:ilvl w:val="0"/>
                <w:numId w:val="44"/>
              </w:numPr>
              <w:spacing w:line="240" w:lineRule="auto"/>
              <w:jc w:val="center"/>
              <w:rPr>
                <w:rFonts w:ascii="Book Antiqua" w:hAnsi="Book Antiqua" w:cstheme="minorHAnsi"/>
              </w:rPr>
            </w:pPr>
          </w:p>
        </w:tc>
        <w:tc>
          <w:tcPr>
            <w:tcW w:w="3402" w:type="dxa"/>
            <w:vMerge w:val="restart"/>
            <w:vAlign w:val="center"/>
          </w:tcPr>
          <w:p w14:paraId="032D39C3" w14:textId="680B7E9B" w:rsidR="00852B9F" w:rsidRPr="0069054B" w:rsidRDefault="00852B9F" w:rsidP="00E22C05">
            <w:pPr>
              <w:jc w:val="both"/>
              <w:textAlignment w:val="top"/>
              <w:rPr>
                <w:rFonts w:ascii="Book Antiqua" w:hAnsi="Book Antiqua" w:cs="Calibri"/>
                <w:color w:val="000000"/>
                <w:sz w:val="22"/>
                <w:szCs w:val="22"/>
              </w:rPr>
            </w:pPr>
            <w:r w:rsidRPr="0069054B">
              <w:rPr>
                <w:rFonts w:ascii="Book Antiqua" w:hAnsi="Book Antiqua" w:cs="Calibri"/>
                <w:sz w:val="22"/>
                <w:szCs w:val="22"/>
              </w:rPr>
              <w:t>Extension of 400/220kV Maharani Bagh (PG) GIS S/s under</w:t>
            </w:r>
            <w:r w:rsidRPr="0069054B">
              <w:rPr>
                <w:rFonts w:ascii="Book Antiqua" w:hAnsi="Book Antiqua" w:cs="Calibri"/>
                <w:sz w:val="22"/>
                <w:szCs w:val="22"/>
              </w:rPr>
              <w:br/>
              <w:t>Augmentation of transformation capacity at 400/220kV</w:t>
            </w:r>
            <w:r w:rsidRPr="0069054B">
              <w:rPr>
                <w:rFonts w:ascii="Book Antiqua" w:hAnsi="Book Antiqua" w:cs="Calibri"/>
                <w:sz w:val="22"/>
                <w:szCs w:val="22"/>
              </w:rPr>
              <w:br/>
              <w:t>Maharani Bagh (PG) S/s (GIS) in Delhi by 1x500 MVA,</w:t>
            </w:r>
            <w:r w:rsidRPr="0069054B">
              <w:rPr>
                <w:rFonts w:ascii="Book Antiqua" w:hAnsi="Book Antiqua" w:cs="Calibri"/>
                <w:sz w:val="22"/>
                <w:szCs w:val="22"/>
              </w:rPr>
              <w:br/>
              <w:t>400/220kV ICT (5th)</w:t>
            </w:r>
          </w:p>
        </w:tc>
        <w:tc>
          <w:tcPr>
            <w:tcW w:w="7087" w:type="dxa"/>
            <w:vAlign w:val="center"/>
          </w:tcPr>
          <w:p w14:paraId="7DDA72D3" w14:textId="77777777" w:rsidR="00852B9F" w:rsidRDefault="00852B9F" w:rsidP="00C20C91">
            <w:pPr>
              <w:jc w:val="both"/>
              <w:textAlignment w:val="top"/>
              <w:rPr>
                <w:rFonts w:ascii="Book Antiqua" w:hAnsi="Book Antiqua" w:cs="Calibri"/>
                <w:color w:val="000000"/>
                <w:sz w:val="22"/>
                <w:szCs w:val="22"/>
              </w:rPr>
            </w:pPr>
            <w:r w:rsidRPr="0069054B">
              <w:rPr>
                <w:rFonts w:ascii="Book Antiqua" w:hAnsi="Book Antiqua" w:cs="Calibri"/>
                <w:color w:val="000000"/>
                <w:sz w:val="22"/>
                <w:szCs w:val="22"/>
              </w:rPr>
              <w:t>Maharani Bagh existing busbar is of M/s Hitachi make. Details of existing busbar relay required to arrange quote.</w:t>
            </w:r>
          </w:p>
          <w:p w14:paraId="5BC88542" w14:textId="77C95E22" w:rsidR="003548C3" w:rsidRPr="0069054B" w:rsidRDefault="003548C3" w:rsidP="00C20C91">
            <w:pPr>
              <w:jc w:val="both"/>
              <w:textAlignment w:val="top"/>
              <w:rPr>
                <w:rFonts w:ascii="Book Antiqua" w:hAnsi="Book Antiqua"/>
                <w:color w:val="000000"/>
                <w:sz w:val="22"/>
                <w:szCs w:val="22"/>
              </w:rPr>
            </w:pPr>
          </w:p>
        </w:tc>
        <w:tc>
          <w:tcPr>
            <w:tcW w:w="3969" w:type="dxa"/>
            <w:vMerge w:val="restart"/>
          </w:tcPr>
          <w:p w14:paraId="29DE496A" w14:textId="515FAF8C" w:rsidR="00852B9F" w:rsidRPr="0069054B" w:rsidRDefault="00852B9F" w:rsidP="00813C4E">
            <w:pPr>
              <w:jc w:val="both"/>
              <w:rPr>
                <w:rFonts w:ascii="Book Antiqua" w:hAnsi="Book Antiqua" w:cs="Calibri"/>
                <w:color w:val="000000"/>
                <w:sz w:val="22"/>
                <w:szCs w:val="22"/>
                <w:lang w:bidi="hi-IN"/>
              </w:rPr>
            </w:pPr>
            <w:r w:rsidRPr="0069054B">
              <w:rPr>
                <w:rFonts w:ascii="Book Antiqua" w:hAnsi="Book Antiqua" w:cs="Calibri"/>
                <w:color w:val="000000"/>
                <w:sz w:val="22"/>
                <w:szCs w:val="22"/>
              </w:rPr>
              <w:t xml:space="preserve">The make and model of existing bus bar relay is </w:t>
            </w:r>
            <w:r w:rsidR="00813C4E" w:rsidRPr="0069054B">
              <w:rPr>
                <w:rFonts w:ascii="Book Antiqua" w:hAnsi="Book Antiqua" w:cs="Calibri"/>
                <w:color w:val="000000"/>
                <w:sz w:val="22"/>
                <w:szCs w:val="22"/>
              </w:rPr>
              <w:t>indicated</w:t>
            </w:r>
            <w:r w:rsidRPr="0069054B">
              <w:rPr>
                <w:rFonts w:ascii="Book Antiqua" w:hAnsi="Book Antiqua" w:cs="Calibri"/>
                <w:color w:val="000000"/>
                <w:sz w:val="22"/>
                <w:szCs w:val="22"/>
              </w:rPr>
              <w:t xml:space="preserve"> at clause 2.1.A.4 of Section project Bidder is requested to refer the same.</w:t>
            </w:r>
          </w:p>
        </w:tc>
      </w:tr>
      <w:tr w:rsidR="00852B9F" w:rsidRPr="0069054B" w14:paraId="7176FDF4" w14:textId="77777777" w:rsidTr="003548C3">
        <w:trPr>
          <w:trHeight w:val="548"/>
        </w:trPr>
        <w:tc>
          <w:tcPr>
            <w:tcW w:w="851" w:type="dxa"/>
          </w:tcPr>
          <w:p w14:paraId="4B693766" w14:textId="77777777" w:rsidR="00852B9F" w:rsidRPr="0069054B" w:rsidRDefault="00852B9F" w:rsidP="00E22C05">
            <w:pPr>
              <w:pStyle w:val="ListParagraph"/>
              <w:numPr>
                <w:ilvl w:val="0"/>
                <w:numId w:val="44"/>
              </w:numPr>
              <w:spacing w:line="240" w:lineRule="auto"/>
              <w:jc w:val="center"/>
              <w:rPr>
                <w:rFonts w:ascii="Book Antiqua" w:hAnsi="Book Antiqua" w:cstheme="minorHAnsi"/>
              </w:rPr>
            </w:pPr>
          </w:p>
        </w:tc>
        <w:tc>
          <w:tcPr>
            <w:tcW w:w="3402" w:type="dxa"/>
            <w:vMerge/>
          </w:tcPr>
          <w:p w14:paraId="1E7F259D" w14:textId="688DDEFC" w:rsidR="00852B9F" w:rsidRPr="0069054B" w:rsidRDefault="00852B9F" w:rsidP="00E22C05">
            <w:pPr>
              <w:jc w:val="both"/>
              <w:textAlignment w:val="top"/>
              <w:rPr>
                <w:rFonts w:ascii="Book Antiqua" w:hAnsi="Book Antiqua" w:cs="Calibri"/>
                <w:sz w:val="22"/>
                <w:szCs w:val="22"/>
              </w:rPr>
            </w:pPr>
          </w:p>
        </w:tc>
        <w:tc>
          <w:tcPr>
            <w:tcW w:w="7087" w:type="dxa"/>
          </w:tcPr>
          <w:p w14:paraId="0ED2BE8C" w14:textId="0356DD5A" w:rsidR="00852B9F" w:rsidRPr="0069054B" w:rsidRDefault="00852B9F" w:rsidP="00E22C05">
            <w:pPr>
              <w:jc w:val="both"/>
              <w:textAlignment w:val="top"/>
              <w:rPr>
                <w:rFonts w:ascii="Book Antiqua" w:hAnsi="Book Antiqua" w:cs="Calibri"/>
                <w:color w:val="000000"/>
                <w:sz w:val="22"/>
                <w:szCs w:val="22"/>
              </w:rPr>
            </w:pPr>
            <w:r w:rsidRPr="0069054B">
              <w:rPr>
                <w:rFonts w:ascii="Book Antiqua" w:hAnsi="Book Antiqua" w:cs="Calibri"/>
                <w:color w:val="000000"/>
                <w:sz w:val="22"/>
                <w:szCs w:val="22"/>
              </w:rPr>
              <w:t>Maharani Bagh existing busbar is of M/s Hitachi make. Please provide details of existing busbar relay.</w:t>
            </w:r>
          </w:p>
        </w:tc>
        <w:tc>
          <w:tcPr>
            <w:tcW w:w="3969" w:type="dxa"/>
            <w:vMerge/>
          </w:tcPr>
          <w:p w14:paraId="45E4B16A" w14:textId="77777777" w:rsidR="00852B9F" w:rsidRPr="0069054B" w:rsidRDefault="00852B9F" w:rsidP="00E22C05">
            <w:pPr>
              <w:rPr>
                <w:rFonts w:ascii="Book Antiqua" w:hAnsi="Book Antiqua" w:cs="Calibri"/>
                <w:color w:val="000000"/>
                <w:sz w:val="22"/>
                <w:szCs w:val="22"/>
              </w:rPr>
            </w:pPr>
          </w:p>
        </w:tc>
      </w:tr>
      <w:tr w:rsidR="0069054B" w:rsidRPr="0069054B" w14:paraId="4C1A8251" w14:textId="77777777" w:rsidTr="003548C3">
        <w:trPr>
          <w:trHeight w:val="548"/>
        </w:trPr>
        <w:tc>
          <w:tcPr>
            <w:tcW w:w="851" w:type="dxa"/>
          </w:tcPr>
          <w:p w14:paraId="67A2F4D2" w14:textId="77777777" w:rsidR="0069054B" w:rsidRPr="0069054B" w:rsidRDefault="0069054B" w:rsidP="00C20C91">
            <w:pPr>
              <w:pStyle w:val="ListParagraph"/>
              <w:numPr>
                <w:ilvl w:val="0"/>
                <w:numId w:val="44"/>
              </w:numPr>
              <w:spacing w:line="240" w:lineRule="auto"/>
              <w:jc w:val="center"/>
              <w:rPr>
                <w:rFonts w:ascii="Book Antiqua" w:hAnsi="Book Antiqua" w:cstheme="minorHAnsi"/>
              </w:rPr>
            </w:pPr>
          </w:p>
        </w:tc>
        <w:tc>
          <w:tcPr>
            <w:tcW w:w="3402" w:type="dxa"/>
            <w:vMerge w:val="restart"/>
          </w:tcPr>
          <w:p w14:paraId="33BB5362" w14:textId="7EC4C25F" w:rsidR="0069054B" w:rsidRPr="0069054B" w:rsidRDefault="0069054B" w:rsidP="00813C4E">
            <w:pPr>
              <w:jc w:val="both"/>
              <w:textAlignment w:val="top"/>
              <w:rPr>
                <w:rFonts w:ascii="Book Antiqua" w:hAnsi="Book Antiqua" w:cs="Calibri"/>
                <w:color w:val="000000"/>
                <w:sz w:val="22"/>
                <w:szCs w:val="22"/>
              </w:rPr>
            </w:pPr>
            <w:r w:rsidRPr="0069054B">
              <w:rPr>
                <w:rFonts w:ascii="Book Antiqua" w:hAnsi="Book Antiqua" w:cs="Calibri"/>
                <w:sz w:val="22"/>
                <w:szCs w:val="22"/>
              </w:rPr>
              <w:t>Extension of 400/220kV Lucknow (PG) S/s under</w:t>
            </w:r>
            <w:r w:rsidRPr="0069054B">
              <w:rPr>
                <w:rFonts w:ascii="Book Antiqua" w:hAnsi="Book Antiqua" w:cs="Calibri"/>
                <w:sz w:val="22"/>
                <w:szCs w:val="22"/>
              </w:rPr>
              <w:br/>
              <w:t>Augmentation of transformation capacity at 400/220kV</w:t>
            </w:r>
            <w:r w:rsidRPr="0069054B">
              <w:rPr>
                <w:rFonts w:ascii="Book Antiqua" w:hAnsi="Book Antiqua" w:cs="Calibri"/>
                <w:sz w:val="22"/>
                <w:szCs w:val="22"/>
              </w:rPr>
              <w:br/>
              <w:t>Lucknow (PG) S/s by 1x500 MVA, 400/220kV ICT (3rd) along</w:t>
            </w:r>
            <w:r w:rsidRPr="0069054B">
              <w:rPr>
                <w:rFonts w:ascii="Book Antiqua" w:hAnsi="Book Antiqua" w:cs="Calibri"/>
                <w:sz w:val="22"/>
                <w:szCs w:val="22"/>
              </w:rPr>
              <w:br/>
              <w:t>with associated bays.</w:t>
            </w:r>
          </w:p>
        </w:tc>
        <w:tc>
          <w:tcPr>
            <w:tcW w:w="7087" w:type="dxa"/>
            <w:vAlign w:val="center"/>
          </w:tcPr>
          <w:p w14:paraId="6EA7E162" w14:textId="77777777" w:rsidR="0069054B" w:rsidRPr="0069054B" w:rsidRDefault="0069054B" w:rsidP="00C20C91">
            <w:pPr>
              <w:jc w:val="both"/>
              <w:textAlignment w:val="top"/>
              <w:rPr>
                <w:rFonts w:ascii="Book Antiqua" w:hAnsi="Book Antiqua" w:cs="Calibri"/>
                <w:color w:val="000000"/>
                <w:sz w:val="22"/>
                <w:szCs w:val="22"/>
              </w:rPr>
            </w:pPr>
            <w:r w:rsidRPr="0069054B">
              <w:rPr>
                <w:rFonts w:ascii="Book Antiqua" w:hAnsi="Book Antiqua" w:cs="Calibri"/>
                <w:color w:val="000000"/>
                <w:sz w:val="22"/>
                <w:szCs w:val="22"/>
              </w:rPr>
              <w:t>Lucknow s/s - As per section project, existing RTU to be replaced with new BCU’s.</w:t>
            </w:r>
          </w:p>
          <w:p w14:paraId="49DB1380" w14:textId="1C2E6D78" w:rsidR="0069054B" w:rsidRPr="0069054B" w:rsidRDefault="0069054B" w:rsidP="00C20C91">
            <w:pPr>
              <w:jc w:val="both"/>
              <w:textAlignment w:val="top"/>
              <w:rPr>
                <w:rFonts w:ascii="Book Antiqua" w:hAnsi="Book Antiqua" w:cs="Calibri"/>
                <w:color w:val="000000"/>
                <w:sz w:val="22"/>
                <w:szCs w:val="22"/>
              </w:rPr>
            </w:pPr>
            <w:r w:rsidRPr="0069054B">
              <w:rPr>
                <w:rFonts w:ascii="Book Antiqua" w:hAnsi="Book Antiqua" w:cs="Calibri"/>
                <w:color w:val="000000"/>
                <w:sz w:val="22"/>
                <w:szCs w:val="22"/>
              </w:rPr>
              <w:t>Our scope is limited to supply of required Loose BCU’s as per I/O’s mentioned in section project.</w:t>
            </w:r>
          </w:p>
          <w:p w14:paraId="1B7153D1" w14:textId="77777777" w:rsidR="0069054B" w:rsidRDefault="0069054B" w:rsidP="00C20C91">
            <w:pPr>
              <w:jc w:val="both"/>
              <w:textAlignment w:val="top"/>
              <w:rPr>
                <w:rFonts w:ascii="Book Antiqua" w:hAnsi="Book Antiqua" w:cs="Calibri"/>
                <w:color w:val="000000"/>
                <w:sz w:val="22"/>
                <w:szCs w:val="22"/>
              </w:rPr>
            </w:pPr>
            <w:r w:rsidRPr="0069054B">
              <w:rPr>
                <w:rFonts w:ascii="Book Antiqua" w:hAnsi="Book Antiqua" w:cs="Calibri"/>
                <w:color w:val="000000"/>
                <w:sz w:val="22"/>
                <w:szCs w:val="22"/>
              </w:rPr>
              <w:t>Retrofitting of new BCU’s in exiting RTU panel, cable identification/termination is not in our scope.</w:t>
            </w:r>
            <w:r w:rsidRPr="0069054B">
              <w:rPr>
                <w:rFonts w:ascii="Book Antiqua" w:hAnsi="Book Antiqua" w:cs="Calibri"/>
                <w:color w:val="000000"/>
                <w:sz w:val="22"/>
                <w:szCs w:val="22"/>
              </w:rPr>
              <w:br/>
              <w:t>Required inputs for engineering (i.e. existing cable schedule, list of signals) to be provided by Vendor</w:t>
            </w:r>
            <w:r w:rsidR="003548C3">
              <w:rPr>
                <w:rFonts w:ascii="Book Antiqua" w:hAnsi="Book Antiqua" w:cs="Calibri"/>
                <w:color w:val="000000"/>
                <w:sz w:val="22"/>
                <w:szCs w:val="22"/>
              </w:rPr>
              <w:t>.</w:t>
            </w:r>
          </w:p>
          <w:p w14:paraId="7197064F" w14:textId="097B3ECD" w:rsidR="003548C3" w:rsidRPr="0069054B" w:rsidRDefault="003548C3" w:rsidP="00C20C91">
            <w:pPr>
              <w:jc w:val="both"/>
              <w:textAlignment w:val="top"/>
              <w:rPr>
                <w:rFonts w:ascii="Book Antiqua" w:hAnsi="Book Antiqua" w:cs="Calibri"/>
                <w:color w:val="000000"/>
                <w:sz w:val="22"/>
                <w:szCs w:val="22"/>
              </w:rPr>
            </w:pPr>
          </w:p>
        </w:tc>
        <w:tc>
          <w:tcPr>
            <w:tcW w:w="3969" w:type="dxa"/>
            <w:vMerge w:val="restart"/>
          </w:tcPr>
          <w:p w14:paraId="49DA05BA" w14:textId="6A4324B9" w:rsidR="0069054B" w:rsidRPr="0069054B" w:rsidRDefault="0069054B" w:rsidP="00813C4E">
            <w:pPr>
              <w:jc w:val="both"/>
              <w:rPr>
                <w:rFonts w:ascii="Book Antiqua" w:hAnsi="Book Antiqua" w:cs="Calibri"/>
                <w:color w:val="000000"/>
                <w:sz w:val="22"/>
                <w:szCs w:val="22"/>
                <w:lang w:bidi="hi-IN"/>
              </w:rPr>
            </w:pPr>
            <w:r w:rsidRPr="0069054B">
              <w:rPr>
                <w:rFonts w:ascii="Book Antiqua" w:hAnsi="Book Antiqua" w:cs="Calibri"/>
                <w:color w:val="000000"/>
                <w:sz w:val="22"/>
                <w:szCs w:val="22"/>
              </w:rPr>
              <w:t>Bidder to quote as per the provisions in bidding document.</w:t>
            </w:r>
            <w:r w:rsidRPr="0069054B">
              <w:rPr>
                <w:rFonts w:ascii="Book Antiqua" w:hAnsi="Book Antiqua" w:cs="Calibri"/>
                <w:color w:val="000000"/>
                <w:sz w:val="22"/>
                <w:szCs w:val="22"/>
              </w:rPr>
              <w:br/>
              <w:t>However for SUBSTATION AUTOMATION SYSTEM (SAS) scope kindly refer clause 2.3.A.6 of section project.</w:t>
            </w:r>
          </w:p>
        </w:tc>
      </w:tr>
      <w:tr w:rsidR="0069054B" w:rsidRPr="0069054B" w14:paraId="3BB15D74" w14:textId="77777777" w:rsidTr="003548C3">
        <w:trPr>
          <w:trHeight w:val="548"/>
        </w:trPr>
        <w:tc>
          <w:tcPr>
            <w:tcW w:w="851" w:type="dxa"/>
          </w:tcPr>
          <w:p w14:paraId="28E07858" w14:textId="77777777" w:rsidR="0069054B" w:rsidRPr="0069054B" w:rsidRDefault="0069054B" w:rsidP="00813C4E">
            <w:pPr>
              <w:pStyle w:val="ListParagraph"/>
              <w:numPr>
                <w:ilvl w:val="0"/>
                <w:numId w:val="44"/>
              </w:numPr>
              <w:spacing w:line="240" w:lineRule="auto"/>
              <w:jc w:val="center"/>
              <w:rPr>
                <w:rFonts w:ascii="Book Antiqua" w:hAnsi="Book Antiqua" w:cstheme="minorHAnsi"/>
              </w:rPr>
            </w:pPr>
          </w:p>
        </w:tc>
        <w:tc>
          <w:tcPr>
            <w:tcW w:w="3402" w:type="dxa"/>
            <w:vMerge/>
          </w:tcPr>
          <w:p w14:paraId="4675A21B" w14:textId="563C70E7" w:rsidR="0069054B" w:rsidRPr="0069054B" w:rsidRDefault="0069054B" w:rsidP="00813C4E">
            <w:pPr>
              <w:jc w:val="both"/>
              <w:textAlignment w:val="top"/>
              <w:rPr>
                <w:rFonts w:ascii="Book Antiqua" w:hAnsi="Book Antiqua" w:cs="Calibri"/>
                <w:sz w:val="22"/>
                <w:szCs w:val="22"/>
              </w:rPr>
            </w:pPr>
          </w:p>
        </w:tc>
        <w:tc>
          <w:tcPr>
            <w:tcW w:w="7087" w:type="dxa"/>
          </w:tcPr>
          <w:p w14:paraId="262A7C51" w14:textId="77777777" w:rsidR="0069054B" w:rsidRDefault="0069054B" w:rsidP="00813C4E">
            <w:pPr>
              <w:jc w:val="both"/>
              <w:textAlignment w:val="top"/>
              <w:rPr>
                <w:rFonts w:ascii="Book Antiqua" w:hAnsi="Book Antiqua" w:cs="Calibri"/>
                <w:color w:val="000000"/>
                <w:sz w:val="22"/>
                <w:szCs w:val="22"/>
              </w:rPr>
            </w:pPr>
            <w:r w:rsidRPr="0069054B">
              <w:rPr>
                <w:rFonts w:ascii="Book Antiqua" w:hAnsi="Book Antiqua" w:cs="Calibri"/>
                <w:color w:val="000000"/>
                <w:sz w:val="22"/>
                <w:szCs w:val="22"/>
              </w:rPr>
              <w:t>Lucknow s/s - As per section project, existing RTU to be replaced with new BCU’s. Please provide existing RTU drawings and signal list for confirming BCU count and RTU panel. Only 61850 compatible IED’s can be integrated to upgraded SAS. Please confirm.</w:t>
            </w:r>
          </w:p>
          <w:p w14:paraId="29D8D35B" w14:textId="421CE603" w:rsidR="003548C3" w:rsidRPr="0069054B" w:rsidRDefault="003548C3" w:rsidP="00813C4E">
            <w:pPr>
              <w:jc w:val="both"/>
              <w:textAlignment w:val="top"/>
              <w:rPr>
                <w:rFonts w:ascii="Book Antiqua" w:hAnsi="Book Antiqua" w:cs="Calibri"/>
                <w:color w:val="000000"/>
                <w:sz w:val="22"/>
                <w:szCs w:val="22"/>
              </w:rPr>
            </w:pPr>
          </w:p>
        </w:tc>
        <w:tc>
          <w:tcPr>
            <w:tcW w:w="3969" w:type="dxa"/>
            <w:vMerge/>
          </w:tcPr>
          <w:p w14:paraId="7E3112F6" w14:textId="77777777" w:rsidR="0069054B" w:rsidRPr="0069054B" w:rsidRDefault="0069054B" w:rsidP="00813C4E">
            <w:pPr>
              <w:rPr>
                <w:rFonts w:ascii="Book Antiqua" w:hAnsi="Book Antiqua" w:cs="Calibri"/>
                <w:color w:val="000000"/>
                <w:sz w:val="22"/>
                <w:szCs w:val="22"/>
              </w:rPr>
            </w:pPr>
          </w:p>
        </w:tc>
      </w:tr>
      <w:tr w:rsidR="0069054B" w:rsidRPr="0069054B" w14:paraId="7D74B191" w14:textId="77777777" w:rsidTr="003548C3">
        <w:trPr>
          <w:trHeight w:val="548"/>
        </w:trPr>
        <w:tc>
          <w:tcPr>
            <w:tcW w:w="851" w:type="dxa"/>
          </w:tcPr>
          <w:p w14:paraId="30063DC9" w14:textId="77777777" w:rsidR="0069054B" w:rsidRPr="0069054B" w:rsidRDefault="0069054B" w:rsidP="00813C4E">
            <w:pPr>
              <w:pStyle w:val="ListParagraph"/>
              <w:numPr>
                <w:ilvl w:val="0"/>
                <w:numId w:val="44"/>
              </w:numPr>
              <w:spacing w:line="240" w:lineRule="auto"/>
              <w:jc w:val="center"/>
              <w:rPr>
                <w:rFonts w:ascii="Book Antiqua" w:hAnsi="Book Antiqua" w:cstheme="minorHAnsi"/>
              </w:rPr>
            </w:pPr>
          </w:p>
        </w:tc>
        <w:tc>
          <w:tcPr>
            <w:tcW w:w="3402" w:type="dxa"/>
            <w:vMerge/>
          </w:tcPr>
          <w:p w14:paraId="5A83A4C6" w14:textId="6BB6323F" w:rsidR="0069054B" w:rsidRPr="0069054B" w:rsidRDefault="0069054B" w:rsidP="00813C4E">
            <w:pPr>
              <w:jc w:val="both"/>
              <w:textAlignment w:val="top"/>
              <w:rPr>
                <w:rFonts w:ascii="Book Antiqua" w:hAnsi="Book Antiqua" w:cs="Calibri"/>
                <w:color w:val="000000"/>
                <w:sz w:val="22"/>
                <w:szCs w:val="22"/>
              </w:rPr>
            </w:pPr>
          </w:p>
        </w:tc>
        <w:tc>
          <w:tcPr>
            <w:tcW w:w="7087" w:type="dxa"/>
            <w:vAlign w:val="center"/>
          </w:tcPr>
          <w:p w14:paraId="7A7D121F" w14:textId="48A0C3C8" w:rsidR="0069054B" w:rsidRPr="0069054B" w:rsidRDefault="0069054B" w:rsidP="00813C4E">
            <w:pPr>
              <w:jc w:val="both"/>
              <w:textAlignment w:val="top"/>
              <w:rPr>
                <w:rFonts w:ascii="Book Antiqua" w:hAnsi="Book Antiqua"/>
                <w:color w:val="000000"/>
                <w:sz w:val="22"/>
                <w:szCs w:val="22"/>
              </w:rPr>
            </w:pPr>
            <w:r w:rsidRPr="0069054B">
              <w:rPr>
                <w:rFonts w:ascii="Book Antiqua" w:hAnsi="Book Antiqua" w:cs="Calibri"/>
                <w:color w:val="000000"/>
                <w:sz w:val="22"/>
                <w:szCs w:val="22"/>
              </w:rPr>
              <w:t>Only 61850 compatible IED’s can be integrated to upgraded SAS.</w:t>
            </w:r>
          </w:p>
        </w:tc>
        <w:tc>
          <w:tcPr>
            <w:tcW w:w="3969" w:type="dxa"/>
            <w:vAlign w:val="center"/>
          </w:tcPr>
          <w:p w14:paraId="2B2D21C1" w14:textId="4998E5B8" w:rsidR="0069054B" w:rsidRPr="0069054B" w:rsidRDefault="00EE7CBD" w:rsidP="00813C4E">
            <w:pPr>
              <w:rPr>
                <w:rFonts w:ascii="Book Antiqua" w:hAnsi="Book Antiqua" w:cs="Calibri"/>
                <w:color w:val="000000"/>
                <w:sz w:val="22"/>
                <w:szCs w:val="22"/>
                <w:lang w:bidi="hi-IN"/>
              </w:rPr>
            </w:pPr>
            <w:r w:rsidRPr="0069054B">
              <w:rPr>
                <w:rFonts w:ascii="Book Antiqua" w:hAnsi="Book Antiqua" w:cs="Calibri"/>
                <w:color w:val="000000"/>
                <w:sz w:val="22"/>
                <w:szCs w:val="22"/>
              </w:rPr>
              <w:t>Integration</w:t>
            </w:r>
            <w:r w:rsidR="0069054B" w:rsidRPr="0069054B">
              <w:rPr>
                <w:rFonts w:ascii="Book Antiqua" w:hAnsi="Book Antiqua" w:cs="Calibri"/>
                <w:color w:val="000000"/>
                <w:sz w:val="22"/>
                <w:szCs w:val="22"/>
              </w:rPr>
              <w:t xml:space="preserve"> of foll</w:t>
            </w:r>
            <w:r>
              <w:rPr>
                <w:rFonts w:ascii="Book Antiqua" w:hAnsi="Book Antiqua" w:cs="Calibri"/>
                <w:color w:val="000000"/>
                <w:sz w:val="22"/>
                <w:szCs w:val="22"/>
              </w:rPr>
              <w:t>o</w:t>
            </w:r>
            <w:r w:rsidR="0069054B" w:rsidRPr="0069054B">
              <w:rPr>
                <w:rFonts w:ascii="Book Antiqua" w:hAnsi="Book Antiqua" w:cs="Calibri"/>
                <w:color w:val="000000"/>
                <w:sz w:val="22"/>
                <w:szCs w:val="22"/>
              </w:rPr>
              <w:t xml:space="preserve">wing IEDs in New SAS is </w:t>
            </w:r>
            <w:r w:rsidRPr="0069054B">
              <w:rPr>
                <w:rFonts w:ascii="Book Antiqua" w:hAnsi="Book Antiqua" w:cs="Calibri"/>
                <w:color w:val="000000"/>
                <w:sz w:val="22"/>
                <w:szCs w:val="22"/>
              </w:rPr>
              <w:t>envisaged</w:t>
            </w:r>
            <w:r w:rsidR="0069054B" w:rsidRPr="0069054B">
              <w:rPr>
                <w:rFonts w:ascii="Book Antiqua" w:hAnsi="Book Antiqua" w:cs="Calibri"/>
                <w:color w:val="000000"/>
                <w:sz w:val="22"/>
                <w:szCs w:val="22"/>
              </w:rPr>
              <w:t xml:space="preserve"> as per TS.</w:t>
            </w:r>
            <w:r w:rsidR="0069054B" w:rsidRPr="0069054B">
              <w:rPr>
                <w:rFonts w:ascii="Book Antiqua" w:hAnsi="Book Antiqua" w:cs="Calibri"/>
                <w:color w:val="000000"/>
                <w:sz w:val="22"/>
                <w:szCs w:val="22"/>
              </w:rPr>
              <w:br/>
            </w:r>
            <w:r w:rsidR="0069054B" w:rsidRPr="0069054B">
              <w:rPr>
                <w:rFonts w:ascii="Book Antiqua" w:hAnsi="Book Antiqua" w:cs="Calibri"/>
                <w:color w:val="000000"/>
                <w:sz w:val="22"/>
                <w:szCs w:val="22"/>
              </w:rPr>
              <w:lastRenderedPageBreak/>
              <w:t xml:space="preserve">1. Existing IEDs which are already IEC 61850 compliant. </w:t>
            </w:r>
            <w:r w:rsidR="0069054B" w:rsidRPr="0069054B">
              <w:rPr>
                <w:rFonts w:ascii="Book Antiqua" w:hAnsi="Book Antiqua" w:cs="Calibri"/>
                <w:color w:val="000000"/>
                <w:sz w:val="22"/>
                <w:szCs w:val="22"/>
              </w:rPr>
              <w:br/>
              <w:t>2. Existing IEDs which are required to be upgraded to IEC 61850 compliant (by POWERGRID).</w:t>
            </w:r>
            <w:r w:rsidR="0069054B" w:rsidRPr="0069054B">
              <w:rPr>
                <w:rFonts w:ascii="Book Antiqua" w:hAnsi="Book Antiqua" w:cs="Calibri"/>
                <w:color w:val="000000"/>
                <w:sz w:val="22"/>
                <w:szCs w:val="22"/>
              </w:rPr>
              <w:br/>
              <w:t>3. IEDs to be supplied under the present scope.</w:t>
            </w:r>
          </w:p>
        </w:tc>
      </w:tr>
      <w:tr w:rsidR="000E65D8" w:rsidRPr="0069054B" w14:paraId="3DE13619" w14:textId="77777777" w:rsidTr="003548C3">
        <w:trPr>
          <w:trHeight w:val="548"/>
        </w:trPr>
        <w:tc>
          <w:tcPr>
            <w:tcW w:w="851" w:type="dxa"/>
          </w:tcPr>
          <w:p w14:paraId="1A61558B" w14:textId="77777777" w:rsidR="000E65D8" w:rsidRPr="0069054B" w:rsidRDefault="000E65D8" w:rsidP="00813C4E">
            <w:pPr>
              <w:pStyle w:val="ListParagraph"/>
              <w:numPr>
                <w:ilvl w:val="0"/>
                <w:numId w:val="44"/>
              </w:numPr>
              <w:spacing w:line="240" w:lineRule="auto"/>
              <w:jc w:val="center"/>
              <w:rPr>
                <w:rFonts w:ascii="Book Antiqua" w:hAnsi="Book Antiqua" w:cstheme="minorHAnsi"/>
              </w:rPr>
            </w:pPr>
          </w:p>
        </w:tc>
        <w:tc>
          <w:tcPr>
            <w:tcW w:w="3402" w:type="dxa"/>
            <w:vMerge w:val="restart"/>
          </w:tcPr>
          <w:p w14:paraId="34CEC823" w14:textId="477B7A54" w:rsidR="000E65D8" w:rsidRPr="0069054B" w:rsidRDefault="000E65D8" w:rsidP="00813C4E">
            <w:pPr>
              <w:jc w:val="both"/>
              <w:textAlignment w:val="top"/>
              <w:rPr>
                <w:rFonts w:ascii="Book Antiqua" w:hAnsi="Book Antiqua" w:cs="Calibri"/>
                <w:color w:val="000000"/>
                <w:sz w:val="22"/>
                <w:szCs w:val="22"/>
              </w:rPr>
            </w:pPr>
            <w:r w:rsidRPr="0069054B">
              <w:rPr>
                <w:rFonts w:ascii="Book Antiqua" w:hAnsi="Book Antiqua" w:cs="Calibri"/>
                <w:sz w:val="22"/>
                <w:szCs w:val="22"/>
              </w:rPr>
              <w:t>Necessary up-gradation of firmware of IEDs if required shall be deemed to be included elsewhere. Software for the configuration tool of IEDs shall be handed over by the vendor after execution of the contract.</w:t>
            </w:r>
          </w:p>
        </w:tc>
        <w:tc>
          <w:tcPr>
            <w:tcW w:w="7087" w:type="dxa"/>
            <w:vAlign w:val="center"/>
          </w:tcPr>
          <w:p w14:paraId="0555F5C2" w14:textId="77777777" w:rsidR="000E65D8" w:rsidRPr="0069054B" w:rsidRDefault="000E65D8" w:rsidP="00813C4E">
            <w:pPr>
              <w:jc w:val="both"/>
              <w:textAlignment w:val="top"/>
              <w:rPr>
                <w:rFonts w:ascii="Book Antiqua" w:hAnsi="Book Antiqua" w:cs="Calibri"/>
                <w:color w:val="000000"/>
                <w:sz w:val="22"/>
                <w:szCs w:val="22"/>
              </w:rPr>
            </w:pPr>
            <w:r w:rsidRPr="0069054B">
              <w:rPr>
                <w:rFonts w:ascii="Book Antiqua" w:hAnsi="Book Antiqua" w:cs="Calibri"/>
                <w:color w:val="000000"/>
                <w:sz w:val="22"/>
                <w:szCs w:val="22"/>
              </w:rPr>
              <w:t>Necessary up-gradation of firmware of IEDs if required shall be deemed to be included elsewhere. Software for the configuration tool of IEDs shall be handed over by the vendor after execution of the contract.</w:t>
            </w:r>
          </w:p>
          <w:p w14:paraId="38FED3E2" w14:textId="77777777" w:rsidR="000E65D8" w:rsidRPr="0069054B" w:rsidRDefault="000E65D8" w:rsidP="00813C4E">
            <w:pPr>
              <w:jc w:val="both"/>
              <w:textAlignment w:val="top"/>
              <w:rPr>
                <w:rFonts w:ascii="Book Antiqua" w:hAnsi="Book Antiqua" w:cs="Calibri"/>
                <w:color w:val="000000"/>
                <w:sz w:val="22"/>
                <w:szCs w:val="22"/>
              </w:rPr>
            </w:pPr>
            <w:r w:rsidRPr="0069054B">
              <w:rPr>
                <w:rFonts w:ascii="Book Antiqua" w:hAnsi="Book Antiqua" w:cs="Calibri"/>
                <w:color w:val="000000"/>
                <w:sz w:val="22"/>
                <w:szCs w:val="22"/>
              </w:rPr>
              <w:br/>
              <w:t>This cannot be taken up as most of the existing IED’s are on proprietary protocol.</w:t>
            </w:r>
          </w:p>
          <w:p w14:paraId="231B6B39" w14:textId="4DC1B844" w:rsidR="000E65D8" w:rsidRPr="0069054B" w:rsidRDefault="000E65D8" w:rsidP="00813C4E">
            <w:pPr>
              <w:jc w:val="both"/>
              <w:textAlignment w:val="top"/>
              <w:rPr>
                <w:rFonts w:ascii="Book Antiqua" w:hAnsi="Book Antiqua"/>
                <w:color w:val="000000"/>
                <w:sz w:val="22"/>
                <w:szCs w:val="22"/>
              </w:rPr>
            </w:pPr>
          </w:p>
        </w:tc>
        <w:tc>
          <w:tcPr>
            <w:tcW w:w="3969" w:type="dxa"/>
            <w:vMerge w:val="restart"/>
          </w:tcPr>
          <w:p w14:paraId="6DED263F" w14:textId="111ACD1B" w:rsidR="000E65D8" w:rsidRPr="0069054B" w:rsidRDefault="000E65D8" w:rsidP="00813C4E">
            <w:pPr>
              <w:rPr>
                <w:rFonts w:ascii="Book Antiqua" w:hAnsi="Book Antiqua" w:cs="Calibri"/>
                <w:color w:val="000000"/>
                <w:sz w:val="22"/>
                <w:szCs w:val="22"/>
                <w:lang w:bidi="hi-IN"/>
              </w:rPr>
            </w:pPr>
            <w:r w:rsidRPr="0069054B">
              <w:rPr>
                <w:rFonts w:ascii="Book Antiqua" w:hAnsi="Book Antiqua" w:cs="Calibri"/>
                <w:color w:val="000000"/>
                <w:sz w:val="22"/>
                <w:szCs w:val="22"/>
              </w:rPr>
              <w:t>Bidder to quote as per the provisions in bidding document.</w:t>
            </w:r>
          </w:p>
        </w:tc>
      </w:tr>
      <w:tr w:rsidR="000E65D8" w:rsidRPr="0069054B" w14:paraId="79A6E3DE" w14:textId="77777777" w:rsidTr="003548C3">
        <w:trPr>
          <w:trHeight w:val="548"/>
        </w:trPr>
        <w:tc>
          <w:tcPr>
            <w:tcW w:w="851" w:type="dxa"/>
          </w:tcPr>
          <w:p w14:paraId="277FFCD6" w14:textId="77777777" w:rsidR="000E65D8" w:rsidRPr="0069054B" w:rsidRDefault="000E65D8" w:rsidP="00813C4E">
            <w:pPr>
              <w:pStyle w:val="ListParagraph"/>
              <w:numPr>
                <w:ilvl w:val="0"/>
                <w:numId w:val="44"/>
              </w:numPr>
              <w:spacing w:line="240" w:lineRule="auto"/>
              <w:jc w:val="center"/>
              <w:rPr>
                <w:rFonts w:ascii="Book Antiqua" w:hAnsi="Book Antiqua" w:cstheme="minorHAnsi"/>
              </w:rPr>
            </w:pPr>
          </w:p>
        </w:tc>
        <w:tc>
          <w:tcPr>
            <w:tcW w:w="3402" w:type="dxa"/>
            <w:vMerge/>
          </w:tcPr>
          <w:p w14:paraId="741369B7" w14:textId="2C592903" w:rsidR="000E65D8" w:rsidRPr="0069054B" w:rsidRDefault="000E65D8" w:rsidP="00813C4E">
            <w:pPr>
              <w:jc w:val="both"/>
              <w:textAlignment w:val="top"/>
              <w:rPr>
                <w:rFonts w:ascii="Book Antiqua" w:hAnsi="Book Antiqua" w:cs="Calibri"/>
                <w:color w:val="000000"/>
                <w:sz w:val="22"/>
                <w:szCs w:val="22"/>
              </w:rPr>
            </w:pPr>
          </w:p>
        </w:tc>
        <w:tc>
          <w:tcPr>
            <w:tcW w:w="7087" w:type="dxa"/>
          </w:tcPr>
          <w:p w14:paraId="27CB98BA" w14:textId="300E49BB" w:rsidR="000E65D8" w:rsidRPr="0069054B" w:rsidRDefault="000E65D8" w:rsidP="00813C4E">
            <w:pPr>
              <w:jc w:val="both"/>
              <w:textAlignment w:val="top"/>
              <w:rPr>
                <w:rFonts w:ascii="Book Antiqua" w:hAnsi="Book Antiqua" w:cs="Calibri"/>
                <w:color w:val="000000"/>
                <w:sz w:val="22"/>
                <w:szCs w:val="22"/>
              </w:rPr>
            </w:pPr>
            <w:r w:rsidRPr="0069054B">
              <w:rPr>
                <w:rFonts w:ascii="Book Antiqua" w:hAnsi="Book Antiqua" w:cs="Calibri"/>
                <w:color w:val="000000"/>
                <w:sz w:val="22"/>
                <w:szCs w:val="22"/>
              </w:rPr>
              <w:t>This cannot be taken up as most of the existing IED’s are on proprietary protocol. POWERGRID’s confirmation required on timeline for upgradation of non 61850 IED’s which need to be integrated with new SAS.</w:t>
            </w:r>
          </w:p>
        </w:tc>
        <w:tc>
          <w:tcPr>
            <w:tcW w:w="3969" w:type="dxa"/>
            <w:vMerge/>
          </w:tcPr>
          <w:p w14:paraId="48AEEC2A" w14:textId="77777777" w:rsidR="000E65D8" w:rsidRPr="0069054B" w:rsidRDefault="000E65D8" w:rsidP="00813C4E">
            <w:pPr>
              <w:rPr>
                <w:rFonts w:ascii="Book Antiqua" w:hAnsi="Book Antiqua" w:cs="Calibri"/>
                <w:color w:val="000000"/>
                <w:sz w:val="22"/>
                <w:szCs w:val="22"/>
              </w:rPr>
            </w:pPr>
          </w:p>
        </w:tc>
      </w:tr>
    </w:tbl>
    <w:p w14:paraId="63B2215A" w14:textId="77777777" w:rsidR="00B87890" w:rsidRPr="00540EC4" w:rsidRDefault="00B87890" w:rsidP="00BC3B05">
      <w:pPr>
        <w:tabs>
          <w:tab w:val="left" w:pos="7770"/>
        </w:tabs>
        <w:rPr>
          <w:rFonts w:ascii="Book Antiqua" w:hAnsi="Book Antiqua" w:cstheme="minorHAnsi"/>
          <w:sz w:val="22"/>
          <w:szCs w:val="22"/>
          <w:lang w:val="en-IN"/>
        </w:rPr>
      </w:pPr>
    </w:p>
    <w:sectPr w:rsidR="00B87890" w:rsidRPr="00540EC4" w:rsidSect="00A03489">
      <w:headerReference w:type="default" r:id="rId8"/>
      <w:footerReference w:type="default" r:id="rId9"/>
      <w:pgSz w:w="16838" w:h="11906" w:orient="landscape" w:code="9"/>
      <w:pgMar w:top="1551" w:right="1418" w:bottom="1170" w:left="1418" w:header="54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99C51" w14:textId="77777777" w:rsidR="00AE3E7B" w:rsidRDefault="00AE3E7B">
      <w:r>
        <w:separator/>
      </w:r>
    </w:p>
  </w:endnote>
  <w:endnote w:type="continuationSeparator" w:id="0">
    <w:p w14:paraId="47EF1DC0" w14:textId="77777777" w:rsidR="00AE3E7B" w:rsidRDefault="00AE3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4D"/>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412837"/>
      <w:docPartObj>
        <w:docPartGallery w:val="Page Numbers (Bottom of Page)"/>
        <w:docPartUnique/>
      </w:docPartObj>
    </w:sdtPr>
    <w:sdtEndPr/>
    <w:sdtContent>
      <w:sdt>
        <w:sdtPr>
          <w:id w:val="-1769616900"/>
          <w:docPartObj>
            <w:docPartGallery w:val="Page Numbers (Top of Page)"/>
            <w:docPartUnique/>
          </w:docPartObj>
        </w:sdtPr>
        <w:sdtEndPr/>
        <w:sdtContent>
          <w:p w14:paraId="2E58EA07" w14:textId="0EDE30FE" w:rsidR="00F478FF" w:rsidRDefault="00F478FF">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7D6C1AFF" w14:textId="77777777" w:rsidR="00420711" w:rsidRDefault="00420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2ED25" w14:textId="77777777" w:rsidR="00AE3E7B" w:rsidRDefault="00AE3E7B">
      <w:r>
        <w:separator/>
      </w:r>
    </w:p>
  </w:footnote>
  <w:footnote w:type="continuationSeparator" w:id="0">
    <w:p w14:paraId="213A8619" w14:textId="77777777" w:rsidR="00AE3E7B" w:rsidRDefault="00AE3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6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60"/>
    </w:tblGrid>
    <w:tr w:rsidR="00420711" w:rsidRPr="00B160BC" w14:paraId="1D7C03A2" w14:textId="77777777" w:rsidTr="00D327B7">
      <w:trPr>
        <w:trHeight w:val="604"/>
      </w:trPr>
      <w:tc>
        <w:tcPr>
          <w:tcW w:w="15660" w:type="dxa"/>
          <w:tcBorders>
            <w:bottom w:val="single" w:sz="4" w:space="0" w:color="auto"/>
          </w:tcBorders>
          <w:vAlign w:val="center"/>
        </w:tcPr>
        <w:p w14:paraId="03743E05" w14:textId="3E81B429" w:rsidR="00420711" w:rsidRPr="00BF54BC" w:rsidRDefault="009518A8" w:rsidP="00DC03DE">
          <w:pPr>
            <w:jc w:val="both"/>
            <w:rPr>
              <w:rFonts w:ascii="Book Antiqua" w:hAnsi="Book Antiqua"/>
              <w:b/>
              <w:bCs/>
              <w:sz w:val="22"/>
              <w:szCs w:val="22"/>
            </w:rPr>
          </w:pPr>
          <w:r w:rsidRPr="009518A8">
            <w:rPr>
              <w:rFonts w:ascii="Book Antiqua" w:hAnsi="Book Antiqua" w:cs="Arial"/>
              <w:b/>
              <w:bCs/>
              <w:sz w:val="22"/>
              <w:szCs w:val="22"/>
              <w:lang w:val="en-IN"/>
            </w:rPr>
            <w:t>Clarification No-0</w:t>
          </w:r>
          <w:r w:rsidR="00C943B8">
            <w:rPr>
              <w:rFonts w:ascii="Book Antiqua" w:hAnsi="Book Antiqua" w:cs="Arial"/>
              <w:b/>
              <w:bCs/>
              <w:sz w:val="22"/>
              <w:szCs w:val="22"/>
              <w:lang w:val="en-IN"/>
            </w:rPr>
            <w:t>6</w:t>
          </w:r>
          <w:r w:rsidRPr="009518A8">
            <w:rPr>
              <w:rFonts w:ascii="Book Antiqua" w:hAnsi="Book Antiqua" w:cs="Arial"/>
              <w:b/>
              <w:bCs/>
              <w:sz w:val="22"/>
              <w:szCs w:val="22"/>
              <w:lang w:val="en-IN"/>
            </w:rPr>
            <w:t xml:space="preserve"> </w:t>
          </w:r>
          <w:r w:rsidR="00463D1D">
            <w:rPr>
              <w:rFonts w:ascii="Book Antiqua" w:hAnsi="Book Antiqua" w:cs="Arial"/>
              <w:b/>
              <w:bCs/>
              <w:sz w:val="22"/>
              <w:szCs w:val="22"/>
              <w:lang w:val="en-IN"/>
            </w:rPr>
            <w:t xml:space="preserve">dated </w:t>
          </w:r>
          <w:r w:rsidR="0021045C">
            <w:rPr>
              <w:rFonts w:ascii="Book Antiqua" w:hAnsi="Book Antiqua" w:cs="Arial"/>
              <w:b/>
              <w:bCs/>
              <w:sz w:val="22"/>
              <w:szCs w:val="22"/>
              <w:lang w:val="en-IN"/>
            </w:rPr>
            <w:t>16</w:t>
          </w:r>
          <w:r w:rsidR="00463D1D">
            <w:rPr>
              <w:rFonts w:ascii="Book Antiqua" w:hAnsi="Book Antiqua" w:cs="Arial"/>
              <w:b/>
              <w:bCs/>
              <w:sz w:val="22"/>
              <w:szCs w:val="22"/>
              <w:lang w:val="en-IN"/>
            </w:rPr>
            <w:t xml:space="preserve">/02/2026 </w:t>
          </w:r>
          <w:r w:rsidRPr="009518A8">
            <w:rPr>
              <w:rFonts w:ascii="Book Antiqua" w:hAnsi="Book Antiqua" w:cs="Arial"/>
              <w:b/>
              <w:bCs/>
              <w:sz w:val="22"/>
              <w:szCs w:val="22"/>
              <w:lang w:val="en-IN"/>
            </w:rPr>
            <w:t xml:space="preserve">to the Bidding Documents for </w:t>
          </w:r>
          <w:r w:rsidR="00C943B8" w:rsidRPr="00C943B8">
            <w:rPr>
              <w:rFonts w:ascii="Book Antiqua" w:hAnsi="Book Antiqua" w:cs="Arial"/>
              <w:b/>
              <w:bCs/>
              <w:sz w:val="22"/>
              <w:szCs w:val="22"/>
              <w:lang w:val="en-IN"/>
            </w:rPr>
            <w:t>400kV GIS Substation Package SS-151 for (</w:t>
          </w:r>
          <w:proofErr w:type="spellStart"/>
          <w:r w:rsidR="00C943B8" w:rsidRPr="00C943B8">
            <w:rPr>
              <w:rFonts w:ascii="Book Antiqua" w:hAnsi="Book Antiqua" w:cs="Arial"/>
              <w:b/>
              <w:bCs/>
              <w:sz w:val="22"/>
              <w:szCs w:val="22"/>
              <w:lang w:val="en-IN"/>
            </w:rPr>
            <w:t>i</w:t>
          </w:r>
          <w:proofErr w:type="spellEnd"/>
          <w:r w:rsidR="00C943B8" w:rsidRPr="00C943B8">
            <w:rPr>
              <w:rFonts w:ascii="Book Antiqua" w:hAnsi="Book Antiqua" w:cs="Arial"/>
              <w:b/>
              <w:bCs/>
              <w:sz w:val="22"/>
              <w:szCs w:val="22"/>
              <w:lang w:val="en-IN"/>
            </w:rPr>
            <w:t xml:space="preserve">) Extension of 400/220kV Maharani Bagh (PG) GIS S/s under Augmentation of transformation capacity at 400/220kV Maharani Bagh (PG) S/s (GIS) in Delhi by 1x500 MVA, 400/220kV ICT (5th), (ii) 400kV Sectionalization bay (GIS) at 765/400kV </w:t>
          </w:r>
          <w:proofErr w:type="spellStart"/>
          <w:r w:rsidR="00C943B8" w:rsidRPr="00C943B8">
            <w:rPr>
              <w:rFonts w:ascii="Book Antiqua" w:hAnsi="Book Antiqua" w:cs="Arial"/>
              <w:b/>
              <w:bCs/>
              <w:sz w:val="22"/>
              <w:szCs w:val="22"/>
              <w:lang w:val="en-IN"/>
            </w:rPr>
            <w:t>Jhatikara</w:t>
          </w:r>
          <w:proofErr w:type="spellEnd"/>
          <w:r w:rsidR="00C943B8" w:rsidRPr="00C943B8">
            <w:rPr>
              <w:rFonts w:ascii="Book Antiqua" w:hAnsi="Book Antiqua" w:cs="Arial"/>
              <w:b/>
              <w:bCs/>
              <w:sz w:val="22"/>
              <w:szCs w:val="22"/>
              <w:lang w:val="en-IN"/>
            </w:rPr>
            <w:t xml:space="preserve"> (PG) S/s under Implementation of 400kV Sectionalization bay (GIS) at 765/400kV </w:t>
          </w:r>
          <w:proofErr w:type="spellStart"/>
          <w:r w:rsidR="00C943B8" w:rsidRPr="00C943B8">
            <w:rPr>
              <w:rFonts w:ascii="Book Antiqua" w:hAnsi="Book Antiqua" w:cs="Arial"/>
              <w:b/>
              <w:bCs/>
              <w:sz w:val="22"/>
              <w:szCs w:val="22"/>
              <w:lang w:val="en-IN"/>
            </w:rPr>
            <w:t>Jhatikara</w:t>
          </w:r>
          <w:proofErr w:type="spellEnd"/>
          <w:r w:rsidR="00C943B8" w:rsidRPr="00C943B8">
            <w:rPr>
              <w:rFonts w:ascii="Book Antiqua" w:hAnsi="Book Antiqua" w:cs="Arial"/>
              <w:b/>
              <w:bCs/>
              <w:sz w:val="22"/>
              <w:szCs w:val="22"/>
              <w:lang w:val="en-IN"/>
            </w:rPr>
            <w:t xml:space="preserve"> (PG) S/s to interconnect both 400kV sections in the event of contingency and (iii) Extension of 400/220kV Lucknow (PG) S/s under Augmentation of transformation capacity at 400/220kV Lucknow (PG) S/s by 1x500 MVA, 400/220kV ICT (3rd) along with associated bays; Spec. No. CC/NT/W-GIS/DOM/A04/25/08355</w:t>
          </w:r>
        </w:p>
      </w:tc>
    </w:tr>
  </w:tbl>
  <w:p w14:paraId="39A43212" w14:textId="77777777" w:rsidR="00420711" w:rsidRPr="00B160BC" w:rsidRDefault="00420711" w:rsidP="006D70CB">
    <w:pPr>
      <w:pStyle w:val="Head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4CA6B3D"/>
    <w:multiLevelType w:val="hybridMultilevel"/>
    <w:tmpl w:val="ABA2DBB2"/>
    <w:lvl w:ilvl="0" w:tplc="EDA42A0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F4C49"/>
    <w:multiLevelType w:val="hybridMultilevel"/>
    <w:tmpl w:val="643A7DDC"/>
    <w:lvl w:ilvl="0" w:tplc="5244842E">
      <w:start w:val="1"/>
      <w:numFmt w:val="lowerLetter"/>
      <w:lvlText w:val="(%1)"/>
      <w:lvlJc w:val="left"/>
      <w:pPr>
        <w:ind w:left="720" w:hanging="360"/>
      </w:pPr>
      <w:rPr>
        <w:rFonts w:asciiTheme="minorHAnsi" w:hAnsi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6"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48D659F"/>
    <w:multiLevelType w:val="hybridMultilevel"/>
    <w:tmpl w:val="D8002EC8"/>
    <w:lvl w:ilvl="0" w:tplc="36A0ED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3F0012CF"/>
    <w:multiLevelType w:val="hybridMultilevel"/>
    <w:tmpl w:val="F17A7D6C"/>
    <w:lvl w:ilvl="0" w:tplc="236644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19"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20"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21"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DA6400"/>
    <w:multiLevelType w:val="hybridMultilevel"/>
    <w:tmpl w:val="30AC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8D395A"/>
    <w:multiLevelType w:val="hybridMultilevel"/>
    <w:tmpl w:val="F8CEB31E"/>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3"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39"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1"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4"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1162426117">
    <w:abstractNumId w:val="25"/>
  </w:num>
  <w:num w:numId="2" w16cid:durableId="570580253">
    <w:abstractNumId w:val="33"/>
  </w:num>
  <w:num w:numId="3" w16cid:durableId="1053650077">
    <w:abstractNumId w:val="0"/>
  </w:num>
  <w:num w:numId="4" w16cid:durableId="1754088546">
    <w:abstractNumId w:val="43"/>
  </w:num>
  <w:num w:numId="5" w16cid:durableId="412628826">
    <w:abstractNumId w:val="27"/>
  </w:num>
  <w:num w:numId="6" w16cid:durableId="1952275480">
    <w:abstractNumId w:val="13"/>
  </w:num>
  <w:num w:numId="7" w16cid:durableId="400100315">
    <w:abstractNumId w:val="8"/>
  </w:num>
  <w:num w:numId="8" w16cid:durableId="2015061485">
    <w:abstractNumId w:val="26"/>
  </w:num>
  <w:num w:numId="9" w16cid:durableId="2094936678">
    <w:abstractNumId w:val="37"/>
  </w:num>
  <w:num w:numId="10" w16cid:durableId="2124113430">
    <w:abstractNumId w:val="24"/>
  </w:num>
  <w:num w:numId="11" w16cid:durableId="1220287803">
    <w:abstractNumId w:val="35"/>
  </w:num>
  <w:num w:numId="12" w16cid:durableId="649486072">
    <w:abstractNumId w:val="28"/>
  </w:num>
  <w:num w:numId="13" w16cid:durableId="3242164">
    <w:abstractNumId w:val="42"/>
  </w:num>
  <w:num w:numId="14" w16cid:durableId="1908764276">
    <w:abstractNumId w:val="41"/>
  </w:num>
  <w:num w:numId="15" w16cid:durableId="1516458615">
    <w:abstractNumId w:val="7"/>
  </w:num>
  <w:num w:numId="16" w16cid:durableId="205609616">
    <w:abstractNumId w:val="19"/>
  </w:num>
  <w:num w:numId="17" w16cid:durableId="1733386951">
    <w:abstractNumId w:val="38"/>
  </w:num>
  <w:num w:numId="18" w16cid:durableId="852382749">
    <w:abstractNumId w:val="18"/>
  </w:num>
  <w:num w:numId="19" w16cid:durableId="167066948">
    <w:abstractNumId w:val="5"/>
  </w:num>
  <w:num w:numId="20" w16cid:durableId="1052536145">
    <w:abstractNumId w:val="16"/>
  </w:num>
  <w:num w:numId="21" w16cid:durableId="968322392">
    <w:abstractNumId w:val="30"/>
  </w:num>
  <w:num w:numId="22" w16cid:durableId="885917956">
    <w:abstractNumId w:val="21"/>
  </w:num>
  <w:num w:numId="23" w16cid:durableId="1587809228">
    <w:abstractNumId w:val="2"/>
  </w:num>
  <w:num w:numId="24" w16cid:durableId="2102410590">
    <w:abstractNumId w:val="23"/>
  </w:num>
  <w:num w:numId="25" w16cid:durableId="1495532995">
    <w:abstractNumId w:val="9"/>
  </w:num>
  <w:num w:numId="26" w16cid:durableId="2106532769">
    <w:abstractNumId w:val="39"/>
  </w:num>
  <w:num w:numId="27" w16cid:durableId="979725895">
    <w:abstractNumId w:val="20"/>
  </w:num>
  <w:num w:numId="28" w16cid:durableId="247692638">
    <w:abstractNumId w:val="40"/>
  </w:num>
  <w:num w:numId="29" w16cid:durableId="1281302111">
    <w:abstractNumId w:val="14"/>
  </w:num>
  <w:num w:numId="30" w16cid:durableId="1321033886">
    <w:abstractNumId w:val="36"/>
  </w:num>
  <w:num w:numId="31" w16cid:durableId="1155531952">
    <w:abstractNumId w:val="6"/>
  </w:num>
  <w:num w:numId="32" w16cid:durableId="2092853049">
    <w:abstractNumId w:val="44"/>
  </w:num>
  <w:num w:numId="33" w16cid:durableId="1738089590">
    <w:abstractNumId w:val="12"/>
  </w:num>
  <w:num w:numId="34" w16cid:durableId="321276855">
    <w:abstractNumId w:val="22"/>
  </w:num>
  <w:num w:numId="35" w16cid:durableId="1384938681">
    <w:abstractNumId w:val="29"/>
  </w:num>
  <w:num w:numId="36" w16cid:durableId="240717324">
    <w:abstractNumId w:val="17"/>
  </w:num>
  <w:num w:numId="37" w16cid:durableId="54472096">
    <w:abstractNumId w:val="10"/>
  </w:num>
  <w:num w:numId="38" w16cid:durableId="1616019432">
    <w:abstractNumId w:val="34"/>
  </w:num>
  <w:num w:numId="39" w16cid:durableId="134371187">
    <w:abstractNumId w:val="3"/>
  </w:num>
  <w:num w:numId="40" w16cid:durableId="1268122593">
    <w:abstractNumId w:val="32"/>
  </w:num>
  <w:num w:numId="41" w16cid:durableId="124859044">
    <w:abstractNumId w:val="31"/>
  </w:num>
  <w:num w:numId="42" w16cid:durableId="1267154278">
    <w:abstractNumId w:val="4"/>
  </w:num>
  <w:num w:numId="43" w16cid:durableId="773522163">
    <w:abstractNumId w:val="15"/>
  </w:num>
  <w:num w:numId="44" w16cid:durableId="1068187926">
    <w:abstractNumId w:val="1"/>
  </w:num>
  <w:num w:numId="45" w16cid:durableId="9690166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58C3"/>
    <w:rsid w:val="000012A6"/>
    <w:rsid w:val="0000166F"/>
    <w:rsid w:val="00014CD8"/>
    <w:rsid w:val="000152D2"/>
    <w:rsid w:val="00015316"/>
    <w:rsid w:val="00015DBB"/>
    <w:rsid w:val="00021BE2"/>
    <w:rsid w:val="00022EDB"/>
    <w:rsid w:val="000237B9"/>
    <w:rsid w:val="00026CAB"/>
    <w:rsid w:val="00041947"/>
    <w:rsid w:val="000612C3"/>
    <w:rsid w:val="0006218A"/>
    <w:rsid w:val="00064FCF"/>
    <w:rsid w:val="0006731B"/>
    <w:rsid w:val="00070437"/>
    <w:rsid w:val="000704AD"/>
    <w:rsid w:val="00070D1F"/>
    <w:rsid w:val="00072FD4"/>
    <w:rsid w:val="00073CDB"/>
    <w:rsid w:val="00074E83"/>
    <w:rsid w:val="000751E1"/>
    <w:rsid w:val="0007667A"/>
    <w:rsid w:val="000826C9"/>
    <w:rsid w:val="00083C9A"/>
    <w:rsid w:val="00086EE7"/>
    <w:rsid w:val="000A5175"/>
    <w:rsid w:val="000B3FB4"/>
    <w:rsid w:val="000B5E16"/>
    <w:rsid w:val="000B663E"/>
    <w:rsid w:val="000C7551"/>
    <w:rsid w:val="000D42FC"/>
    <w:rsid w:val="000D52B4"/>
    <w:rsid w:val="000D58CC"/>
    <w:rsid w:val="000E65D8"/>
    <w:rsid w:val="000F0F68"/>
    <w:rsid w:val="000F290C"/>
    <w:rsid w:val="000F73ED"/>
    <w:rsid w:val="000F7DBB"/>
    <w:rsid w:val="001027EA"/>
    <w:rsid w:val="0010335F"/>
    <w:rsid w:val="00112B6D"/>
    <w:rsid w:val="00115831"/>
    <w:rsid w:val="00126EA4"/>
    <w:rsid w:val="00137098"/>
    <w:rsid w:val="00141EB6"/>
    <w:rsid w:val="001457DC"/>
    <w:rsid w:val="00152B52"/>
    <w:rsid w:val="00152BAF"/>
    <w:rsid w:val="0015310E"/>
    <w:rsid w:val="001558B7"/>
    <w:rsid w:val="00157F83"/>
    <w:rsid w:val="00164FE9"/>
    <w:rsid w:val="001765C0"/>
    <w:rsid w:val="001772A4"/>
    <w:rsid w:val="001811BC"/>
    <w:rsid w:val="001815F6"/>
    <w:rsid w:val="00182E9E"/>
    <w:rsid w:val="001842D5"/>
    <w:rsid w:val="00185A53"/>
    <w:rsid w:val="00193A6B"/>
    <w:rsid w:val="00194693"/>
    <w:rsid w:val="001955A5"/>
    <w:rsid w:val="00195D8B"/>
    <w:rsid w:val="0019637B"/>
    <w:rsid w:val="00196595"/>
    <w:rsid w:val="001A13F0"/>
    <w:rsid w:val="001A2FB2"/>
    <w:rsid w:val="001A5B21"/>
    <w:rsid w:val="001A7A73"/>
    <w:rsid w:val="001B5D9B"/>
    <w:rsid w:val="001B6477"/>
    <w:rsid w:val="001C1450"/>
    <w:rsid w:val="001C3D91"/>
    <w:rsid w:val="001C7301"/>
    <w:rsid w:val="001D046D"/>
    <w:rsid w:val="001D4621"/>
    <w:rsid w:val="001D7392"/>
    <w:rsid w:val="001E3A76"/>
    <w:rsid w:val="001E7507"/>
    <w:rsid w:val="00206C86"/>
    <w:rsid w:val="0021045C"/>
    <w:rsid w:val="002121D4"/>
    <w:rsid w:val="002125A6"/>
    <w:rsid w:val="00213AA4"/>
    <w:rsid w:val="00216FD0"/>
    <w:rsid w:val="00217196"/>
    <w:rsid w:val="00221D8C"/>
    <w:rsid w:val="00221DE3"/>
    <w:rsid w:val="00223593"/>
    <w:rsid w:val="002267A7"/>
    <w:rsid w:val="00227E62"/>
    <w:rsid w:val="00235B62"/>
    <w:rsid w:val="00242FEA"/>
    <w:rsid w:val="002460BE"/>
    <w:rsid w:val="0025058C"/>
    <w:rsid w:val="002522D0"/>
    <w:rsid w:val="0025388F"/>
    <w:rsid w:val="00253F52"/>
    <w:rsid w:val="00255A74"/>
    <w:rsid w:val="00256D90"/>
    <w:rsid w:val="00263713"/>
    <w:rsid w:val="00281658"/>
    <w:rsid w:val="00282E03"/>
    <w:rsid w:val="00283D07"/>
    <w:rsid w:val="00287889"/>
    <w:rsid w:val="00287B1F"/>
    <w:rsid w:val="00287B4F"/>
    <w:rsid w:val="00290AD1"/>
    <w:rsid w:val="002929D0"/>
    <w:rsid w:val="0029774D"/>
    <w:rsid w:val="002A5DAB"/>
    <w:rsid w:val="002A650F"/>
    <w:rsid w:val="002A7181"/>
    <w:rsid w:val="002B16A4"/>
    <w:rsid w:val="002B24BD"/>
    <w:rsid w:val="002B2864"/>
    <w:rsid w:val="002B3356"/>
    <w:rsid w:val="002B6A93"/>
    <w:rsid w:val="002C2DE8"/>
    <w:rsid w:val="002C3C28"/>
    <w:rsid w:val="002C5765"/>
    <w:rsid w:val="002C7A8D"/>
    <w:rsid w:val="002D7285"/>
    <w:rsid w:val="002E2416"/>
    <w:rsid w:val="002E62F9"/>
    <w:rsid w:val="002F44E6"/>
    <w:rsid w:val="00310CED"/>
    <w:rsid w:val="00314454"/>
    <w:rsid w:val="00316724"/>
    <w:rsid w:val="003167D7"/>
    <w:rsid w:val="0031728D"/>
    <w:rsid w:val="00317A0E"/>
    <w:rsid w:val="00320DD0"/>
    <w:rsid w:val="003213BD"/>
    <w:rsid w:val="003217CC"/>
    <w:rsid w:val="003217DC"/>
    <w:rsid w:val="00322CF4"/>
    <w:rsid w:val="00326C7A"/>
    <w:rsid w:val="003349DB"/>
    <w:rsid w:val="0034370C"/>
    <w:rsid w:val="00345C6A"/>
    <w:rsid w:val="00346339"/>
    <w:rsid w:val="00347E71"/>
    <w:rsid w:val="0035182E"/>
    <w:rsid w:val="003548C3"/>
    <w:rsid w:val="00357A26"/>
    <w:rsid w:val="00360A76"/>
    <w:rsid w:val="00360E2F"/>
    <w:rsid w:val="00362305"/>
    <w:rsid w:val="003634FB"/>
    <w:rsid w:val="00363C7C"/>
    <w:rsid w:val="00373AE7"/>
    <w:rsid w:val="00374A56"/>
    <w:rsid w:val="00374D09"/>
    <w:rsid w:val="003756C7"/>
    <w:rsid w:val="00380E7E"/>
    <w:rsid w:val="003832AE"/>
    <w:rsid w:val="0038755E"/>
    <w:rsid w:val="00390751"/>
    <w:rsid w:val="00393F24"/>
    <w:rsid w:val="003962F5"/>
    <w:rsid w:val="0039717A"/>
    <w:rsid w:val="003971EC"/>
    <w:rsid w:val="003A02F7"/>
    <w:rsid w:val="003A0449"/>
    <w:rsid w:val="003A4409"/>
    <w:rsid w:val="003A678A"/>
    <w:rsid w:val="003C1724"/>
    <w:rsid w:val="003C1B60"/>
    <w:rsid w:val="003C2DE3"/>
    <w:rsid w:val="003C4039"/>
    <w:rsid w:val="003C43F0"/>
    <w:rsid w:val="003C452B"/>
    <w:rsid w:val="003C7962"/>
    <w:rsid w:val="003D40BF"/>
    <w:rsid w:val="003D630D"/>
    <w:rsid w:val="003E1327"/>
    <w:rsid w:val="003E3339"/>
    <w:rsid w:val="003E399B"/>
    <w:rsid w:val="003E450D"/>
    <w:rsid w:val="003E47AD"/>
    <w:rsid w:val="003E4B84"/>
    <w:rsid w:val="003E5109"/>
    <w:rsid w:val="003E5CEC"/>
    <w:rsid w:val="003E5D21"/>
    <w:rsid w:val="003E6042"/>
    <w:rsid w:val="003F0C5C"/>
    <w:rsid w:val="003F27E4"/>
    <w:rsid w:val="003F3708"/>
    <w:rsid w:val="003F4989"/>
    <w:rsid w:val="00402EF8"/>
    <w:rsid w:val="00410A01"/>
    <w:rsid w:val="00413D0E"/>
    <w:rsid w:val="00416417"/>
    <w:rsid w:val="004165D0"/>
    <w:rsid w:val="00420711"/>
    <w:rsid w:val="00420F31"/>
    <w:rsid w:val="00427B5C"/>
    <w:rsid w:val="00431092"/>
    <w:rsid w:val="00431CE5"/>
    <w:rsid w:val="00431D28"/>
    <w:rsid w:val="00431EB4"/>
    <w:rsid w:val="00432023"/>
    <w:rsid w:val="004341D7"/>
    <w:rsid w:val="004341F0"/>
    <w:rsid w:val="004402DC"/>
    <w:rsid w:val="004420F7"/>
    <w:rsid w:val="00442E9C"/>
    <w:rsid w:val="004432AD"/>
    <w:rsid w:val="00445307"/>
    <w:rsid w:val="00451923"/>
    <w:rsid w:val="004529B8"/>
    <w:rsid w:val="00463D1D"/>
    <w:rsid w:val="00466112"/>
    <w:rsid w:val="00473E39"/>
    <w:rsid w:val="00475D58"/>
    <w:rsid w:val="004760F6"/>
    <w:rsid w:val="0047791F"/>
    <w:rsid w:val="004808B1"/>
    <w:rsid w:val="00483A22"/>
    <w:rsid w:val="00486A62"/>
    <w:rsid w:val="0049058B"/>
    <w:rsid w:val="00490D24"/>
    <w:rsid w:val="004910F0"/>
    <w:rsid w:val="0049501A"/>
    <w:rsid w:val="004A33C2"/>
    <w:rsid w:val="004A4987"/>
    <w:rsid w:val="004A5626"/>
    <w:rsid w:val="004B19A2"/>
    <w:rsid w:val="004B4D48"/>
    <w:rsid w:val="004B548E"/>
    <w:rsid w:val="004C1079"/>
    <w:rsid w:val="004C6051"/>
    <w:rsid w:val="004D1B48"/>
    <w:rsid w:val="004D31B3"/>
    <w:rsid w:val="004E067E"/>
    <w:rsid w:val="004E2325"/>
    <w:rsid w:val="004E2552"/>
    <w:rsid w:val="004E794D"/>
    <w:rsid w:val="004F5E25"/>
    <w:rsid w:val="00503FC8"/>
    <w:rsid w:val="005051D8"/>
    <w:rsid w:val="00505812"/>
    <w:rsid w:val="005107BE"/>
    <w:rsid w:val="00514676"/>
    <w:rsid w:val="00515A5D"/>
    <w:rsid w:val="00520068"/>
    <w:rsid w:val="00520DC5"/>
    <w:rsid w:val="00521183"/>
    <w:rsid w:val="00521C6F"/>
    <w:rsid w:val="00523A7E"/>
    <w:rsid w:val="00524BDB"/>
    <w:rsid w:val="0052528C"/>
    <w:rsid w:val="005262F6"/>
    <w:rsid w:val="005347D4"/>
    <w:rsid w:val="00540EC4"/>
    <w:rsid w:val="005503A9"/>
    <w:rsid w:val="0056065B"/>
    <w:rsid w:val="00565D83"/>
    <w:rsid w:val="00566B60"/>
    <w:rsid w:val="005714A3"/>
    <w:rsid w:val="00572F07"/>
    <w:rsid w:val="00582E05"/>
    <w:rsid w:val="00584F7C"/>
    <w:rsid w:val="00587CB8"/>
    <w:rsid w:val="00594628"/>
    <w:rsid w:val="005947ED"/>
    <w:rsid w:val="005952DD"/>
    <w:rsid w:val="00595DA9"/>
    <w:rsid w:val="00596A80"/>
    <w:rsid w:val="00597118"/>
    <w:rsid w:val="00597868"/>
    <w:rsid w:val="005A3BA8"/>
    <w:rsid w:val="005A3BF9"/>
    <w:rsid w:val="005A6237"/>
    <w:rsid w:val="005B075A"/>
    <w:rsid w:val="005B739E"/>
    <w:rsid w:val="005C0687"/>
    <w:rsid w:val="005C2E57"/>
    <w:rsid w:val="005D2FDA"/>
    <w:rsid w:val="005D5880"/>
    <w:rsid w:val="005D72AB"/>
    <w:rsid w:val="005E10FB"/>
    <w:rsid w:val="005E1281"/>
    <w:rsid w:val="005E1FAE"/>
    <w:rsid w:val="005E292D"/>
    <w:rsid w:val="005E5AEF"/>
    <w:rsid w:val="005F10F9"/>
    <w:rsid w:val="005F2687"/>
    <w:rsid w:val="005F487E"/>
    <w:rsid w:val="005F745B"/>
    <w:rsid w:val="0060262D"/>
    <w:rsid w:val="00605408"/>
    <w:rsid w:val="00606105"/>
    <w:rsid w:val="006067AE"/>
    <w:rsid w:val="00612394"/>
    <w:rsid w:val="00613483"/>
    <w:rsid w:val="006135AB"/>
    <w:rsid w:val="006175D8"/>
    <w:rsid w:val="00620918"/>
    <w:rsid w:val="0062351F"/>
    <w:rsid w:val="00624F12"/>
    <w:rsid w:val="006314BA"/>
    <w:rsid w:val="00631DD4"/>
    <w:rsid w:val="00632091"/>
    <w:rsid w:val="006425F5"/>
    <w:rsid w:val="006445E0"/>
    <w:rsid w:val="0064723B"/>
    <w:rsid w:val="0065174F"/>
    <w:rsid w:val="00655D37"/>
    <w:rsid w:val="006601DD"/>
    <w:rsid w:val="00660929"/>
    <w:rsid w:val="0066171E"/>
    <w:rsid w:val="006630A5"/>
    <w:rsid w:val="00663F14"/>
    <w:rsid w:val="00667132"/>
    <w:rsid w:val="00672313"/>
    <w:rsid w:val="00673AD6"/>
    <w:rsid w:val="00676BDE"/>
    <w:rsid w:val="0069054B"/>
    <w:rsid w:val="00691F88"/>
    <w:rsid w:val="00697397"/>
    <w:rsid w:val="006A3169"/>
    <w:rsid w:val="006A5432"/>
    <w:rsid w:val="006B4399"/>
    <w:rsid w:val="006B7F05"/>
    <w:rsid w:val="006C2A3B"/>
    <w:rsid w:val="006C2F59"/>
    <w:rsid w:val="006D1453"/>
    <w:rsid w:val="006D1DF9"/>
    <w:rsid w:val="006D4278"/>
    <w:rsid w:val="006D4440"/>
    <w:rsid w:val="006D70CB"/>
    <w:rsid w:val="006E37DD"/>
    <w:rsid w:val="006E5B9E"/>
    <w:rsid w:val="006F12F6"/>
    <w:rsid w:val="006F3A93"/>
    <w:rsid w:val="006F3EBA"/>
    <w:rsid w:val="006F5CA0"/>
    <w:rsid w:val="006F64D1"/>
    <w:rsid w:val="007056BF"/>
    <w:rsid w:val="00706E60"/>
    <w:rsid w:val="00713770"/>
    <w:rsid w:val="00713E18"/>
    <w:rsid w:val="007200EF"/>
    <w:rsid w:val="007237B3"/>
    <w:rsid w:val="0072470C"/>
    <w:rsid w:val="00734FF8"/>
    <w:rsid w:val="00736B7E"/>
    <w:rsid w:val="007373E9"/>
    <w:rsid w:val="00741C71"/>
    <w:rsid w:val="007441BE"/>
    <w:rsid w:val="007445EB"/>
    <w:rsid w:val="0075625E"/>
    <w:rsid w:val="007566E7"/>
    <w:rsid w:val="00760658"/>
    <w:rsid w:val="00760DAC"/>
    <w:rsid w:val="00766D86"/>
    <w:rsid w:val="00770CD8"/>
    <w:rsid w:val="00771372"/>
    <w:rsid w:val="00774F24"/>
    <w:rsid w:val="00775AB1"/>
    <w:rsid w:val="007764C4"/>
    <w:rsid w:val="00783A6E"/>
    <w:rsid w:val="00785C4A"/>
    <w:rsid w:val="0079027C"/>
    <w:rsid w:val="007925A8"/>
    <w:rsid w:val="00792BAF"/>
    <w:rsid w:val="0079420E"/>
    <w:rsid w:val="007951EE"/>
    <w:rsid w:val="0079643B"/>
    <w:rsid w:val="007A6779"/>
    <w:rsid w:val="007B2CA1"/>
    <w:rsid w:val="007B4558"/>
    <w:rsid w:val="007B6091"/>
    <w:rsid w:val="007B79DB"/>
    <w:rsid w:val="007C5A96"/>
    <w:rsid w:val="007D0299"/>
    <w:rsid w:val="007D0AF5"/>
    <w:rsid w:val="007D1604"/>
    <w:rsid w:val="007D33DD"/>
    <w:rsid w:val="007D37B5"/>
    <w:rsid w:val="007D57D9"/>
    <w:rsid w:val="007D7DD4"/>
    <w:rsid w:val="007F0214"/>
    <w:rsid w:val="007F28B4"/>
    <w:rsid w:val="00803DC9"/>
    <w:rsid w:val="00805425"/>
    <w:rsid w:val="00810AF1"/>
    <w:rsid w:val="00813C4E"/>
    <w:rsid w:val="00816E5D"/>
    <w:rsid w:val="00817064"/>
    <w:rsid w:val="008175E1"/>
    <w:rsid w:val="00823589"/>
    <w:rsid w:val="00834FB0"/>
    <w:rsid w:val="008403EA"/>
    <w:rsid w:val="00842DB3"/>
    <w:rsid w:val="00843D35"/>
    <w:rsid w:val="00844529"/>
    <w:rsid w:val="00845E28"/>
    <w:rsid w:val="008470AA"/>
    <w:rsid w:val="00852B9F"/>
    <w:rsid w:val="00854439"/>
    <w:rsid w:val="0085609B"/>
    <w:rsid w:val="00866047"/>
    <w:rsid w:val="0086639A"/>
    <w:rsid w:val="00871D8B"/>
    <w:rsid w:val="00872800"/>
    <w:rsid w:val="00880359"/>
    <w:rsid w:val="00880AE4"/>
    <w:rsid w:val="00880F01"/>
    <w:rsid w:val="00886AA8"/>
    <w:rsid w:val="0089176B"/>
    <w:rsid w:val="00896DE2"/>
    <w:rsid w:val="008A1D99"/>
    <w:rsid w:val="008A72A8"/>
    <w:rsid w:val="008B3AFA"/>
    <w:rsid w:val="008B48A2"/>
    <w:rsid w:val="008C229E"/>
    <w:rsid w:val="008C565D"/>
    <w:rsid w:val="008D47B5"/>
    <w:rsid w:val="008D4CC4"/>
    <w:rsid w:val="008D7350"/>
    <w:rsid w:val="008E08B1"/>
    <w:rsid w:val="008E72C2"/>
    <w:rsid w:val="008F24FD"/>
    <w:rsid w:val="008F2615"/>
    <w:rsid w:val="00902B8F"/>
    <w:rsid w:val="00905902"/>
    <w:rsid w:val="00911391"/>
    <w:rsid w:val="00912C09"/>
    <w:rsid w:val="009151B2"/>
    <w:rsid w:val="00917E8F"/>
    <w:rsid w:val="00920AEC"/>
    <w:rsid w:val="00920EEB"/>
    <w:rsid w:val="00921343"/>
    <w:rsid w:val="00923227"/>
    <w:rsid w:val="009266F2"/>
    <w:rsid w:val="00936FD2"/>
    <w:rsid w:val="00950872"/>
    <w:rsid w:val="009518A8"/>
    <w:rsid w:val="00954A9F"/>
    <w:rsid w:val="00956B78"/>
    <w:rsid w:val="00957AD8"/>
    <w:rsid w:val="00964494"/>
    <w:rsid w:val="00965E95"/>
    <w:rsid w:val="009672A9"/>
    <w:rsid w:val="00971BCD"/>
    <w:rsid w:val="00972DA0"/>
    <w:rsid w:val="009753A4"/>
    <w:rsid w:val="0097721D"/>
    <w:rsid w:val="00982733"/>
    <w:rsid w:val="009866C1"/>
    <w:rsid w:val="009879FF"/>
    <w:rsid w:val="00995663"/>
    <w:rsid w:val="00996D3F"/>
    <w:rsid w:val="009A0285"/>
    <w:rsid w:val="009A0650"/>
    <w:rsid w:val="009A1CEA"/>
    <w:rsid w:val="009A20BB"/>
    <w:rsid w:val="009A3B15"/>
    <w:rsid w:val="009B222E"/>
    <w:rsid w:val="009B3F29"/>
    <w:rsid w:val="009B415D"/>
    <w:rsid w:val="009B5381"/>
    <w:rsid w:val="009B5BB5"/>
    <w:rsid w:val="009B7940"/>
    <w:rsid w:val="009B7D56"/>
    <w:rsid w:val="009C2256"/>
    <w:rsid w:val="009C25E2"/>
    <w:rsid w:val="009C26D9"/>
    <w:rsid w:val="009C3061"/>
    <w:rsid w:val="009D3B3C"/>
    <w:rsid w:val="009D6B09"/>
    <w:rsid w:val="009E58D6"/>
    <w:rsid w:val="009E5D3E"/>
    <w:rsid w:val="009F30AA"/>
    <w:rsid w:val="009F6EFF"/>
    <w:rsid w:val="009F72B6"/>
    <w:rsid w:val="009F7EC6"/>
    <w:rsid w:val="00A005CB"/>
    <w:rsid w:val="00A03489"/>
    <w:rsid w:val="00A1212C"/>
    <w:rsid w:val="00A144B8"/>
    <w:rsid w:val="00A213F6"/>
    <w:rsid w:val="00A24296"/>
    <w:rsid w:val="00A249D7"/>
    <w:rsid w:val="00A27024"/>
    <w:rsid w:val="00A30DFF"/>
    <w:rsid w:val="00A33B1C"/>
    <w:rsid w:val="00A36330"/>
    <w:rsid w:val="00A365D9"/>
    <w:rsid w:val="00A371EF"/>
    <w:rsid w:val="00A43779"/>
    <w:rsid w:val="00A47613"/>
    <w:rsid w:val="00A5030A"/>
    <w:rsid w:val="00A638CC"/>
    <w:rsid w:val="00A64769"/>
    <w:rsid w:val="00A651EE"/>
    <w:rsid w:val="00A7334C"/>
    <w:rsid w:val="00A7545C"/>
    <w:rsid w:val="00A8292C"/>
    <w:rsid w:val="00A8523F"/>
    <w:rsid w:val="00A91710"/>
    <w:rsid w:val="00A91F87"/>
    <w:rsid w:val="00A92D9E"/>
    <w:rsid w:val="00A95ED5"/>
    <w:rsid w:val="00A96528"/>
    <w:rsid w:val="00AA1DB7"/>
    <w:rsid w:val="00AA34E0"/>
    <w:rsid w:val="00AA7E89"/>
    <w:rsid w:val="00AB0CDE"/>
    <w:rsid w:val="00AB2EC7"/>
    <w:rsid w:val="00AC2A43"/>
    <w:rsid w:val="00AC7D28"/>
    <w:rsid w:val="00AD494E"/>
    <w:rsid w:val="00AD602B"/>
    <w:rsid w:val="00AE03A1"/>
    <w:rsid w:val="00AE3E7B"/>
    <w:rsid w:val="00AE3F91"/>
    <w:rsid w:val="00AE6BDE"/>
    <w:rsid w:val="00AF203E"/>
    <w:rsid w:val="00AF2130"/>
    <w:rsid w:val="00AF3618"/>
    <w:rsid w:val="00AF4270"/>
    <w:rsid w:val="00AF692C"/>
    <w:rsid w:val="00AF73A5"/>
    <w:rsid w:val="00AF745D"/>
    <w:rsid w:val="00B101BD"/>
    <w:rsid w:val="00B160BC"/>
    <w:rsid w:val="00B172D4"/>
    <w:rsid w:val="00B211C4"/>
    <w:rsid w:val="00B25F22"/>
    <w:rsid w:val="00B30456"/>
    <w:rsid w:val="00B339DE"/>
    <w:rsid w:val="00B33E48"/>
    <w:rsid w:val="00B406CE"/>
    <w:rsid w:val="00B40AAD"/>
    <w:rsid w:val="00B44BDF"/>
    <w:rsid w:val="00B46B15"/>
    <w:rsid w:val="00B5023E"/>
    <w:rsid w:val="00B619C6"/>
    <w:rsid w:val="00B6269C"/>
    <w:rsid w:val="00B65B07"/>
    <w:rsid w:val="00B71116"/>
    <w:rsid w:val="00B766DC"/>
    <w:rsid w:val="00B7739B"/>
    <w:rsid w:val="00B81E6F"/>
    <w:rsid w:val="00B84A61"/>
    <w:rsid w:val="00B87890"/>
    <w:rsid w:val="00B921C5"/>
    <w:rsid w:val="00B92AFD"/>
    <w:rsid w:val="00BA463F"/>
    <w:rsid w:val="00BB289C"/>
    <w:rsid w:val="00BB2DCE"/>
    <w:rsid w:val="00BC3B05"/>
    <w:rsid w:val="00BC667D"/>
    <w:rsid w:val="00BC6ED9"/>
    <w:rsid w:val="00BD3414"/>
    <w:rsid w:val="00BD370F"/>
    <w:rsid w:val="00BD3D06"/>
    <w:rsid w:val="00BD4D34"/>
    <w:rsid w:val="00BD684F"/>
    <w:rsid w:val="00BE6947"/>
    <w:rsid w:val="00BF226E"/>
    <w:rsid w:val="00BF54BC"/>
    <w:rsid w:val="00C01A5D"/>
    <w:rsid w:val="00C05CE3"/>
    <w:rsid w:val="00C06C74"/>
    <w:rsid w:val="00C1074A"/>
    <w:rsid w:val="00C12738"/>
    <w:rsid w:val="00C147DB"/>
    <w:rsid w:val="00C1638E"/>
    <w:rsid w:val="00C20C91"/>
    <w:rsid w:val="00C2403F"/>
    <w:rsid w:val="00C254E1"/>
    <w:rsid w:val="00C30687"/>
    <w:rsid w:val="00C30D8D"/>
    <w:rsid w:val="00C35094"/>
    <w:rsid w:val="00C4397E"/>
    <w:rsid w:val="00C5307E"/>
    <w:rsid w:val="00C71D2B"/>
    <w:rsid w:val="00C806CF"/>
    <w:rsid w:val="00C82082"/>
    <w:rsid w:val="00C836B0"/>
    <w:rsid w:val="00C83FFC"/>
    <w:rsid w:val="00C84788"/>
    <w:rsid w:val="00C91DC4"/>
    <w:rsid w:val="00C9258D"/>
    <w:rsid w:val="00C943B8"/>
    <w:rsid w:val="00C968E1"/>
    <w:rsid w:val="00C9724B"/>
    <w:rsid w:val="00CA1D8F"/>
    <w:rsid w:val="00CA4096"/>
    <w:rsid w:val="00CA4F52"/>
    <w:rsid w:val="00CA51E1"/>
    <w:rsid w:val="00CA7019"/>
    <w:rsid w:val="00CB0523"/>
    <w:rsid w:val="00CB25FC"/>
    <w:rsid w:val="00CD2F04"/>
    <w:rsid w:val="00CD5834"/>
    <w:rsid w:val="00CD7829"/>
    <w:rsid w:val="00CE2D78"/>
    <w:rsid w:val="00CE3733"/>
    <w:rsid w:val="00CF4103"/>
    <w:rsid w:val="00CF6A3D"/>
    <w:rsid w:val="00CF7B30"/>
    <w:rsid w:val="00D0061B"/>
    <w:rsid w:val="00D01420"/>
    <w:rsid w:val="00D01A85"/>
    <w:rsid w:val="00D0313D"/>
    <w:rsid w:val="00D045C0"/>
    <w:rsid w:val="00D04D78"/>
    <w:rsid w:val="00D06262"/>
    <w:rsid w:val="00D06E14"/>
    <w:rsid w:val="00D11A41"/>
    <w:rsid w:val="00D157F1"/>
    <w:rsid w:val="00D24F3F"/>
    <w:rsid w:val="00D3141D"/>
    <w:rsid w:val="00D327B7"/>
    <w:rsid w:val="00D350DD"/>
    <w:rsid w:val="00D3768C"/>
    <w:rsid w:val="00D41F92"/>
    <w:rsid w:val="00D4608F"/>
    <w:rsid w:val="00D460D7"/>
    <w:rsid w:val="00D46699"/>
    <w:rsid w:val="00D50874"/>
    <w:rsid w:val="00D52A95"/>
    <w:rsid w:val="00D561CA"/>
    <w:rsid w:val="00D56520"/>
    <w:rsid w:val="00D5715E"/>
    <w:rsid w:val="00D741AB"/>
    <w:rsid w:val="00D74624"/>
    <w:rsid w:val="00D74A26"/>
    <w:rsid w:val="00D75645"/>
    <w:rsid w:val="00D76223"/>
    <w:rsid w:val="00D77694"/>
    <w:rsid w:val="00D85042"/>
    <w:rsid w:val="00D86CE0"/>
    <w:rsid w:val="00D97E4D"/>
    <w:rsid w:val="00DA0CFF"/>
    <w:rsid w:val="00DA13EF"/>
    <w:rsid w:val="00DA5F0F"/>
    <w:rsid w:val="00DB731B"/>
    <w:rsid w:val="00DC03DE"/>
    <w:rsid w:val="00DC2C25"/>
    <w:rsid w:val="00DC6E45"/>
    <w:rsid w:val="00DC6FA8"/>
    <w:rsid w:val="00DD03EF"/>
    <w:rsid w:val="00DD2645"/>
    <w:rsid w:val="00DD5953"/>
    <w:rsid w:val="00DE101A"/>
    <w:rsid w:val="00DE3B22"/>
    <w:rsid w:val="00DE4402"/>
    <w:rsid w:val="00DE77B7"/>
    <w:rsid w:val="00DF0839"/>
    <w:rsid w:val="00DF3126"/>
    <w:rsid w:val="00DF5105"/>
    <w:rsid w:val="00E03679"/>
    <w:rsid w:val="00E05D0F"/>
    <w:rsid w:val="00E16608"/>
    <w:rsid w:val="00E177F2"/>
    <w:rsid w:val="00E220A5"/>
    <w:rsid w:val="00E22844"/>
    <w:rsid w:val="00E22C05"/>
    <w:rsid w:val="00E25E42"/>
    <w:rsid w:val="00E26368"/>
    <w:rsid w:val="00E30177"/>
    <w:rsid w:val="00E305C0"/>
    <w:rsid w:val="00E309DC"/>
    <w:rsid w:val="00E33533"/>
    <w:rsid w:val="00E358C3"/>
    <w:rsid w:val="00E3624D"/>
    <w:rsid w:val="00E36A7A"/>
    <w:rsid w:val="00E42CBA"/>
    <w:rsid w:val="00E50E99"/>
    <w:rsid w:val="00E51CA4"/>
    <w:rsid w:val="00E52101"/>
    <w:rsid w:val="00E52424"/>
    <w:rsid w:val="00E5350C"/>
    <w:rsid w:val="00E54CF0"/>
    <w:rsid w:val="00E676E4"/>
    <w:rsid w:val="00E70CA7"/>
    <w:rsid w:val="00E73BED"/>
    <w:rsid w:val="00E74697"/>
    <w:rsid w:val="00E7713E"/>
    <w:rsid w:val="00E82210"/>
    <w:rsid w:val="00E90C3D"/>
    <w:rsid w:val="00E9271D"/>
    <w:rsid w:val="00E93348"/>
    <w:rsid w:val="00E93569"/>
    <w:rsid w:val="00E9776D"/>
    <w:rsid w:val="00EA2098"/>
    <w:rsid w:val="00EB589C"/>
    <w:rsid w:val="00EC172E"/>
    <w:rsid w:val="00ED5074"/>
    <w:rsid w:val="00ED5C2D"/>
    <w:rsid w:val="00ED6FE6"/>
    <w:rsid w:val="00ED703D"/>
    <w:rsid w:val="00EE1DE9"/>
    <w:rsid w:val="00EE2A7E"/>
    <w:rsid w:val="00EE33BE"/>
    <w:rsid w:val="00EE4923"/>
    <w:rsid w:val="00EE54A8"/>
    <w:rsid w:val="00EE7CBD"/>
    <w:rsid w:val="00EF0AF5"/>
    <w:rsid w:val="00EF1E3F"/>
    <w:rsid w:val="00EF5D0B"/>
    <w:rsid w:val="00F01625"/>
    <w:rsid w:val="00F12B00"/>
    <w:rsid w:val="00F16730"/>
    <w:rsid w:val="00F22386"/>
    <w:rsid w:val="00F23ED1"/>
    <w:rsid w:val="00F26764"/>
    <w:rsid w:val="00F27981"/>
    <w:rsid w:val="00F30E72"/>
    <w:rsid w:val="00F42361"/>
    <w:rsid w:val="00F435E3"/>
    <w:rsid w:val="00F442FE"/>
    <w:rsid w:val="00F478FF"/>
    <w:rsid w:val="00F56591"/>
    <w:rsid w:val="00F63F1F"/>
    <w:rsid w:val="00F67289"/>
    <w:rsid w:val="00F73AE0"/>
    <w:rsid w:val="00F75323"/>
    <w:rsid w:val="00F811CE"/>
    <w:rsid w:val="00F85643"/>
    <w:rsid w:val="00F902AE"/>
    <w:rsid w:val="00F90D3C"/>
    <w:rsid w:val="00F94A70"/>
    <w:rsid w:val="00F96DCF"/>
    <w:rsid w:val="00F97BF7"/>
    <w:rsid w:val="00FA1370"/>
    <w:rsid w:val="00FA17E5"/>
    <w:rsid w:val="00FA26A9"/>
    <w:rsid w:val="00FA4DD2"/>
    <w:rsid w:val="00FA5E2E"/>
    <w:rsid w:val="00FA6B0E"/>
    <w:rsid w:val="00FB51A0"/>
    <w:rsid w:val="00FB53BE"/>
    <w:rsid w:val="00FB5A2B"/>
    <w:rsid w:val="00FD0045"/>
    <w:rsid w:val="00FD506A"/>
    <w:rsid w:val="00FD549A"/>
    <w:rsid w:val="00FD7318"/>
    <w:rsid w:val="00FE63D6"/>
    <w:rsid w:val="00FF0259"/>
    <w:rsid w:val="00FF0F65"/>
    <w:rsid w:val="00FF1C33"/>
    <w:rsid w:val="00FF2CA7"/>
    <w:rsid w:val="00FF3E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F3736"/>
  <w15:docId w15:val="{2170D975-6A80-41F3-8F74-A3D1FCDA4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link w:val="ListParagraphChar"/>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 w:type="character" w:styleId="Hyperlink">
    <w:name w:val="Hyperlink"/>
    <w:rsid w:val="00213AA4"/>
    <w:rPr>
      <w:rFonts w:cs="Times New Roman"/>
      <w:color w:val="0000FF"/>
      <w:u w:val="single"/>
    </w:rPr>
  </w:style>
  <w:style w:type="paragraph" w:customStyle="1" w:styleId="TableParagraph">
    <w:name w:val="Table Paragraph"/>
    <w:basedOn w:val="Normal"/>
    <w:uiPriority w:val="1"/>
    <w:qFormat/>
    <w:rsid w:val="0031728D"/>
    <w:pPr>
      <w:widowControl w:val="0"/>
      <w:autoSpaceDE w:val="0"/>
      <w:autoSpaceDN w:val="0"/>
      <w:ind w:left="107"/>
    </w:pPr>
    <w:rPr>
      <w:rFonts w:ascii="Cambria" w:eastAsia="Cambria" w:hAnsi="Cambria" w:cs="Cambria"/>
      <w:sz w:val="22"/>
      <w:szCs w:val="22"/>
    </w:rPr>
  </w:style>
  <w:style w:type="character" w:customStyle="1" w:styleId="ListParagraphChar">
    <w:name w:val="List Paragraph Char"/>
    <w:link w:val="ListParagraph"/>
    <w:uiPriority w:val="34"/>
    <w:locked/>
    <w:rsid w:val="00DF3126"/>
    <w:rPr>
      <w:rFonts w:ascii="Calibri" w:eastAsia="Calibri" w:hAnsi="Calibri"/>
      <w:sz w:val="22"/>
      <w:szCs w:val="22"/>
    </w:rPr>
  </w:style>
  <w:style w:type="paragraph" w:customStyle="1" w:styleId="ChapterNumber">
    <w:name w:val="ChapterNumber"/>
    <w:basedOn w:val="Normal"/>
    <w:next w:val="Normal"/>
    <w:uiPriority w:val="99"/>
    <w:rsid w:val="00E177F2"/>
    <w:pPr>
      <w:spacing w:after="360"/>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193228721">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5562837">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533542128">
      <w:bodyDiv w:val="1"/>
      <w:marLeft w:val="0"/>
      <w:marRight w:val="0"/>
      <w:marTop w:val="0"/>
      <w:marBottom w:val="0"/>
      <w:divBdr>
        <w:top w:val="none" w:sz="0" w:space="0" w:color="auto"/>
        <w:left w:val="none" w:sz="0" w:space="0" w:color="auto"/>
        <w:bottom w:val="none" w:sz="0" w:space="0" w:color="auto"/>
        <w:right w:val="none" w:sz="0" w:space="0" w:color="auto"/>
      </w:divBdr>
    </w:div>
    <w:div w:id="611058388">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15284055">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087070987">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332875847">
      <w:bodyDiv w:val="1"/>
      <w:marLeft w:val="0"/>
      <w:marRight w:val="0"/>
      <w:marTop w:val="0"/>
      <w:marBottom w:val="0"/>
      <w:divBdr>
        <w:top w:val="none" w:sz="0" w:space="0" w:color="auto"/>
        <w:left w:val="none" w:sz="0" w:space="0" w:color="auto"/>
        <w:bottom w:val="none" w:sz="0" w:space="0" w:color="auto"/>
        <w:right w:val="none" w:sz="0" w:space="0" w:color="auto"/>
      </w:divBdr>
    </w:div>
    <w:div w:id="1426615998">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69317709">
      <w:bodyDiv w:val="1"/>
      <w:marLeft w:val="0"/>
      <w:marRight w:val="0"/>
      <w:marTop w:val="0"/>
      <w:marBottom w:val="0"/>
      <w:divBdr>
        <w:top w:val="none" w:sz="0" w:space="0" w:color="auto"/>
        <w:left w:val="none" w:sz="0" w:space="0" w:color="auto"/>
        <w:bottom w:val="none" w:sz="0" w:space="0" w:color="auto"/>
        <w:right w:val="none" w:sz="0" w:space="0" w:color="auto"/>
      </w:divBdr>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058625016">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 w:id="2134671117">
      <w:bodyDiv w:val="1"/>
      <w:marLeft w:val="0"/>
      <w:marRight w:val="0"/>
      <w:marTop w:val="0"/>
      <w:marBottom w:val="0"/>
      <w:divBdr>
        <w:top w:val="none" w:sz="0" w:space="0" w:color="auto"/>
        <w:left w:val="none" w:sz="0" w:space="0" w:color="auto"/>
        <w:bottom w:val="none" w:sz="0" w:space="0" w:color="auto"/>
        <w:right w:val="none" w:sz="0" w:space="0" w:color="auto"/>
      </w:divBdr>
    </w:div>
    <w:div w:id="21393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AD85F-D72A-47AA-B450-CBD4E85FA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2</Pages>
  <Words>426</Words>
  <Characters>2432</Characters>
  <Application>Microsoft Office Word</Application>
  <DocSecurity>0</DocSecurity>
  <Lines>20</Lines>
  <Paragraphs>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Ram Lal {राम लाल}</cp:lastModifiedBy>
  <cp:revision>128</cp:revision>
  <cp:lastPrinted>2021-08-27T06:15:00Z</cp:lastPrinted>
  <dcterms:created xsi:type="dcterms:W3CDTF">2021-04-15T09:31:00Z</dcterms:created>
  <dcterms:modified xsi:type="dcterms:W3CDTF">2026-02-16T05:22:00Z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530f7a04-6a83-4344-ab32-77c336beebec_Enabled">
    <vt:lpwstr>true</vt:lpwstr>
  </property>
  <property fmtid="{D5CDD505-2E9C-101B-9397-08002B2CF9AE}" pid="4" name="MSIP_Label_530f7a04-6a83-4344-ab32-77c336beebec_SetDate">
    <vt:lpwstr>2025-08-19T10:59:14Z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2d0b93f3-111a-4508-88d0-0de12dbde822</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